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b/>
          <w:sz w:val="28"/>
          <w:szCs w:val="28"/>
        </w:rPr>
      </w:pPr>
      <w:r>
        <w:rPr>
          <w:rFonts w:hint="eastAsia" w:ascii="宋体" w:hAnsi="宋体"/>
          <w:b/>
          <w:sz w:val="28"/>
          <w:szCs w:val="28"/>
        </w:rPr>
        <w:t>2021年度淳安县保障性住房建设有限公司项目测绘招标文件</w:t>
      </w:r>
    </w:p>
    <w:p>
      <w:pPr>
        <w:spacing w:line="500" w:lineRule="exact"/>
        <w:ind w:firstLine="562" w:firstLineChars="200"/>
        <w:jc w:val="center"/>
        <w:rPr>
          <w:rFonts w:ascii="宋体" w:hAnsi="宋体"/>
          <w:b/>
          <w:sz w:val="28"/>
          <w:szCs w:val="28"/>
        </w:rPr>
      </w:pPr>
      <w:r>
        <w:rPr>
          <w:rFonts w:hint="eastAsia" w:ascii="宋体" w:hAnsi="宋体"/>
          <w:b/>
          <w:sz w:val="28"/>
          <w:szCs w:val="28"/>
        </w:rPr>
        <w:t>（二次公告）</w:t>
      </w:r>
    </w:p>
    <w:p>
      <w:pPr>
        <w:spacing w:line="440" w:lineRule="exact"/>
        <w:ind w:firstLine="482" w:firstLineChars="200"/>
        <w:rPr>
          <w:b/>
          <w:color w:val="000000"/>
          <w:sz w:val="24"/>
        </w:rPr>
      </w:pPr>
      <w:r>
        <w:rPr>
          <w:rFonts w:hint="eastAsia"/>
          <w:b/>
          <w:color w:val="000000"/>
          <w:sz w:val="24"/>
        </w:rPr>
        <w:t>一、交易时间和地点</w:t>
      </w:r>
    </w:p>
    <w:p>
      <w:pPr>
        <w:spacing w:line="440" w:lineRule="exact"/>
        <w:ind w:firstLine="480" w:firstLineChars="200"/>
        <w:rPr>
          <w:b/>
          <w:color w:val="000000"/>
          <w:sz w:val="24"/>
        </w:rPr>
      </w:pPr>
      <w:r>
        <w:rPr>
          <w:rFonts w:hint="eastAsia"/>
          <w:color w:val="000000"/>
          <w:sz w:val="24"/>
        </w:rPr>
        <w:t>交易时间：2021年 04月 21日 9  时 30  分整</w:t>
      </w:r>
    </w:p>
    <w:p>
      <w:pPr>
        <w:spacing w:line="440" w:lineRule="exact"/>
        <w:ind w:firstLine="480" w:firstLineChars="200"/>
        <w:rPr>
          <w:color w:val="000000"/>
          <w:sz w:val="24"/>
        </w:rPr>
      </w:pPr>
      <w:r>
        <w:rPr>
          <w:rFonts w:hint="eastAsia"/>
          <w:color w:val="000000"/>
          <w:sz w:val="24"/>
        </w:rPr>
        <w:t>交易地点：淳安县保障性住房建设有限公司会议室，投标书逾期送达的则视为自动放弃。</w:t>
      </w:r>
    </w:p>
    <w:p>
      <w:pPr>
        <w:spacing w:line="440" w:lineRule="exact"/>
        <w:ind w:firstLine="482" w:firstLineChars="200"/>
        <w:rPr>
          <w:b/>
          <w:color w:val="000000"/>
          <w:sz w:val="24"/>
        </w:rPr>
      </w:pPr>
      <w:r>
        <w:rPr>
          <w:rFonts w:hint="eastAsia"/>
          <w:b/>
          <w:color w:val="000000"/>
          <w:sz w:val="24"/>
        </w:rPr>
        <w:t>二、招标文件出售费每份</w:t>
      </w:r>
      <w:r>
        <w:rPr>
          <w:rFonts w:hint="eastAsia"/>
          <w:b/>
          <w:color w:val="000000"/>
          <w:sz w:val="24"/>
          <w:u w:val="single"/>
        </w:rPr>
        <w:t xml:space="preserve">   /   </w:t>
      </w:r>
      <w:r>
        <w:rPr>
          <w:rFonts w:hint="eastAsia"/>
          <w:b/>
          <w:color w:val="000000"/>
          <w:sz w:val="24"/>
        </w:rPr>
        <w:t>元，售出的招标文件不予退还。</w:t>
      </w:r>
    </w:p>
    <w:p>
      <w:pPr>
        <w:spacing w:line="440" w:lineRule="exact"/>
        <w:ind w:firstLine="482" w:firstLineChars="200"/>
        <w:rPr>
          <w:b/>
          <w:color w:val="000000"/>
          <w:sz w:val="24"/>
        </w:rPr>
      </w:pPr>
      <w:r>
        <w:rPr>
          <w:rFonts w:hint="eastAsia"/>
          <w:b/>
          <w:color w:val="000000"/>
          <w:sz w:val="24"/>
        </w:rPr>
        <w:t>三、投标书的主要内容、要求</w:t>
      </w:r>
    </w:p>
    <w:p>
      <w:pPr>
        <w:spacing w:line="500" w:lineRule="exact"/>
        <w:ind w:firstLine="560" w:firstLineChars="200"/>
        <w:rPr>
          <w:rFonts w:ascii="宋体" w:hAnsi="宋体"/>
          <w:sz w:val="28"/>
          <w:szCs w:val="28"/>
        </w:rPr>
      </w:pPr>
      <w:r>
        <w:rPr>
          <w:rFonts w:hint="eastAsia" w:ascii="宋体" w:hAnsi="宋体"/>
          <w:sz w:val="28"/>
          <w:szCs w:val="28"/>
        </w:rPr>
        <w:t>投标文件应按本招标文件规定的要求与格式编制，由商务标、资信标两部分组成。投标文件份数：壹份正本，叁份副本。</w:t>
      </w:r>
    </w:p>
    <w:p>
      <w:pPr>
        <w:spacing w:line="500" w:lineRule="exact"/>
        <w:ind w:firstLine="560" w:firstLineChars="200"/>
        <w:rPr>
          <w:rFonts w:ascii="宋体" w:hAnsi="宋体"/>
          <w:sz w:val="28"/>
          <w:szCs w:val="28"/>
        </w:rPr>
      </w:pPr>
      <w:r>
        <w:rPr>
          <w:rFonts w:hint="eastAsia" w:ascii="宋体" w:hAnsi="宋体"/>
          <w:sz w:val="28"/>
          <w:szCs w:val="28"/>
        </w:rPr>
        <w:t>商务标：</w:t>
      </w:r>
    </w:p>
    <w:p>
      <w:pPr>
        <w:spacing w:line="50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授权委托书</w:t>
      </w:r>
      <w:r>
        <w:rPr>
          <w:rFonts w:hint="eastAsia" w:ascii="宋体" w:hAnsi="宋体"/>
          <w:sz w:val="28"/>
          <w:szCs w:val="28"/>
        </w:rPr>
        <w:t>（附件1）</w:t>
      </w:r>
    </w:p>
    <w:p>
      <w:pPr>
        <w:spacing w:line="500" w:lineRule="exact"/>
        <w:ind w:firstLine="560" w:firstLineChars="200"/>
        <w:rPr>
          <w:rFonts w:ascii="宋体" w:hAnsi="宋体"/>
          <w:sz w:val="28"/>
          <w:szCs w:val="28"/>
        </w:rPr>
      </w:pPr>
      <w:r>
        <w:rPr>
          <w:rFonts w:hint="eastAsia" w:ascii="宋体" w:hAnsi="宋体"/>
          <w:sz w:val="28"/>
          <w:szCs w:val="28"/>
        </w:rPr>
        <w:t>（2）法定代表人资格证明书（附件2）</w:t>
      </w:r>
    </w:p>
    <w:p>
      <w:pPr>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投标函</w:t>
      </w:r>
      <w:r>
        <w:rPr>
          <w:rFonts w:hint="eastAsia" w:ascii="宋体" w:hAnsi="宋体"/>
          <w:sz w:val="28"/>
          <w:szCs w:val="28"/>
        </w:rPr>
        <w:t>（附件3）</w:t>
      </w:r>
    </w:p>
    <w:p>
      <w:pPr>
        <w:spacing w:line="500" w:lineRule="exact"/>
        <w:ind w:firstLine="560" w:firstLineChars="200"/>
        <w:rPr>
          <w:rFonts w:ascii="宋体" w:hAnsi="宋体"/>
          <w:sz w:val="28"/>
          <w:szCs w:val="28"/>
        </w:rPr>
      </w:pPr>
      <w:r>
        <w:rPr>
          <w:rFonts w:hint="eastAsia" w:ascii="宋体" w:hAnsi="宋体"/>
          <w:sz w:val="28"/>
          <w:szCs w:val="28"/>
        </w:rPr>
        <w:t>（4）开标一览表（附件4）</w:t>
      </w:r>
    </w:p>
    <w:p>
      <w:pPr>
        <w:spacing w:line="500" w:lineRule="exact"/>
        <w:ind w:firstLine="560" w:firstLineChars="200"/>
        <w:rPr>
          <w:rFonts w:ascii="宋体" w:hAnsi="宋体"/>
          <w:sz w:val="28"/>
          <w:szCs w:val="28"/>
        </w:rPr>
      </w:pPr>
      <w:r>
        <w:rPr>
          <w:rFonts w:hint="eastAsia" w:ascii="宋体" w:hAnsi="宋体"/>
          <w:sz w:val="28"/>
          <w:szCs w:val="28"/>
        </w:rPr>
        <w:t>（5）投标报价明细表（附件5）</w:t>
      </w:r>
    </w:p>
    <w:p>
      <w:pPr>
        <w:spacing w:line="500" w:lineRule="exact"/>
        <w:ind w:firstLine="560" w:firstLineChars="200"/>
        <w:rPr>
          <w:rFonts w:ascii="宋体" w:hAnsi="宋体"/>
          <w:sz w:val="28"/>
          <w:szCs w:val="28"/>
        </w:rPr>
      </w:pPr>
      <w:r>
        <w:rPr>
          <w:rFonts w:hint="eastAsia" w:ascii="宋体" w:hAnsi="宋体"/>
          <w:sz w:val="28"/>
          <w:szCs w:val="28"/>
        </w:rPr>
        <w:t>资信标：</w:t>
      </w:r>
    </w:p>
    <w:p>
      <w:pPr>
        <w:spacing w:line="500" w:lineRule="exact"/>
        <w:ind w:firstLine="560" w:firstLineChars="200"/>
        <w:rPr>
          <w:rFonts w:ascii="宋体" w:hAnsi="宋体"/>
          <w:sz w:val="28"/>
          <w:szCs w:val="28"/>
        </w:rPr>
      </w:pPr>
      <w:r>
        <w:rPr>
          <w:rFonts w:hint="eastAsia" w:ascii="宋体" w:hAnsi="宋体"/>
          <w:sz w:val="28"/>
          <w:szCs w:val="28"/>
        </w:rPr>
        <w:t>（1）关于资格的声明函（附件6）</w:t>
      </w:r>
    </w:p>
    <w:p>
      <w:pPr>
        <w:spacing w:line="500" w:lineRule="exact"/>
        <w:ind w:firstLine="560" w:firstLineChars="200"/>
        <w:rPr>
          <w:rFonts w:ascii="宋体" w:hAnsi="宋体"/>
          <w:sz w:val="28"/>
          <w:szCs w:val="28"/>
        </w:rPr>
      </w:pPr>
      <w:r>
        <w:rPr>
          <w:rFonts w:hint="eastAsia" w:ascii="宋体" w:hAnsi="宋体"/>
          <w:sz w:val="28"/>
          <w:szCs w:val="28"/>
        </w:rPr>
        <w:t>（2）投标服务承诺书（附件7）</w:t>
      </w:r>
    </w:p>
    <w:p>
      <w:pPr>
        <w:spacing w:line="500" w:lineRule="exact"/>
        <w:ind w:firstLine="560" w:firstLineChars="200"/>
        <w:rPr>
          <w:rFonts w:ascii="宋体" w:hAnsi="宋体"/>
          <w:sz w:val="28"/>
          <w:szCs w:val="28"/>
        </w:rPr>
      </w:pPr>
      <w:r>
        <w:rPr>
          <w:rFonts w:hint="eastAsia" w:ascii="宋体" w:hAnsi="宋体"/>
          <w:sz w:val="28"/>
          <w:szCs w:val="28"/>
        </w:rPr>
        <w:t>（3）《企业营业执照》副本复印件</w:t>
      </w:r>
    </w:p>
    <w:p>
      <w:pPr>
        <w:spacing w:line="500" w:lineRule="exact"/>
        <w:ind w:firstLine="560" w:firstLineChars="200"/>
        <w:rPr>
          <w:rFonts w:ascii="宋体" w:hAnsi="宋体"/>
          <w:sz w:val="28"/>
          <w:szCs w:val="28"/>
        </w:rPr>
      </w:pPr>
      <w:r>
        <w:rPr>
          <w:rFonts w:hint="eastAsia" w:ascii="宋体" w:hAnsi="宋体"/>
          <w:sz w:val="28"/>
          <w:szCs w:val="28"/>
        </w:rPr>
        <w:t>（4）《企业测绘资质证书》副本复印件</w:t>
      </w:r>
    </w:p>
    <w:p>
      <w:pPr>
        <w:spacing w:line="500" w:lineRule="exact"/>
        <w:ind w:firstLine="560" w:firstLineChars="200"/>
        <w:rPr>
          <w:rFonts w:ascii="宋体" w:hAnsi="宋体"/>
          <w:sz w:val="28"/>
          <w:szCs w:val="28"/>
        </w:rPr>
      </w:pPr>
      <w:r>
        <w:rPr>
          <w:rFonts w:hint="eastAsia" w:ascii="宋体" w:hAnsi="宋体"/>
          <w:sz w:val="28"/>
          <w:szCs w:val="28"/>
        </w:rPr>
        <w:t>（5）服务方案</w:t>
      </w:r>
    </w:p>
    <w:p>
      <w:pPr>
        <w:spacing w:line="500" w:lineRule="exact"/>
        <w:ind w:firstLine="560" w:firstLineChars="200"/>
        <w:rPr>
          <w:rFonts w:ascii="宋体" w:hAnsi="宋体"/>
          <w:sz w:val="28"/>
          <w:szCs w:val="28"/>
        </w:rPr>
      </w:pPr>
      <w:r>
        <w:rPr>
          <w:rFonts w:hint="eastAsia" w:ascii="宋体" w:hAnsi="宋体"/>
          <w:sz w:val="28"/>
          <w:szCs w:val="28"/>
        </w:rPr>
        <w:t>（6）拟投入本项目实施人员汇总表（附件8）</w:t>
      </w:r>
    </w:p>
    <w:p>
      <w:pPr>
        <w:spacing w:line="500" w:lineRule="exact"/>
        <w:ind w:firstLine="560" w:firstLineChars="200"/>
        <w:rPr>
          <w:rFonts w:ascii="宋体" w:hAnsi="宋体"/>
          <w:sz w:val="28"/>
          <w:szCs w:val="28"/>
        </w:rPr>
      </w:pPr>
      <w:r>
        <w:rPr>
          <w:rFonts w:hint="eastAsia" w:ascii="宋体" w:hAnsi="宋体"/>
          <w:sz w:val="28"/>
          <w:szCs w:val="28"/>
        </w:rPr>
        <w:t>（7）项目业绩一览表（附件9）</w:t>
      </w:r>
    </w:p>
    <w:p>
      <w:pPr>
        <w:spacing w:line="500" w:lineRule="exact"/>
        <w:ind w:firstLine="560" w:firstLineChars="200"/>
        <w:rPr>
          <w:rFonts w:ascii="宋体" w:hAnsi="宋体"/>
          <w:sz w:val="28"/>
          <w:szCs w:val="28"/>
        </w:rPr>
      </w:pPr>
      <w:r>
        <w:rPr>
          <w:rFonts w:hint="eastAsia" w:ascii="宋体" w:hAnsi="宋体"/>
          <w:sz w:val="28"/>
          <w:szCs w:val="28"/>
        </w:rPr>
        <w:t>（8）投标人认为有必要提供的其他资料。</w:t>
      </w:r>
    </w:p>
    <w:p>
      <w:pPr>
        <w:spacing w:line="360" w:lineRule="auto"/>
        <w:ind w:firstLine="723" w:firstLineChars="300"/>
        <w:rPr>
          <w:b/>
          <w:color w:val="000000"/>
          <w:sz w:val="24"/>
        </w:rPr>
      </w:pPr>
      <w:r>
        <w:rPr>
          <w:rFonts w:hint="eastAsia"/>
          <w:b/>
          <w:color w:val="000000"/>
          <w:sz w:val="24"/>
        </w:rPr>
        <w:t>四、工程服务及范围</w:t>
      </w:r>
    </w:p>
    <w:p>
      <w:pPr>
        <w:spacing w:line="500" w:lineRule="exact"/>
        <w:ind w:firstLine="560" w:firstLineChars="200"/>
        <w:rPr>
          <w:rFonts w:ascii="宋体" w:hAnsi="宋体"/>
          <w:sz w:val="28"/>
          <w:szCs w:val="28"/>
        </w:rPr>
      </w:pPr>
      <w:r>
        <w:rPr>
          <w:rFonts w:hint="eastAsia" w:ascii="宋体" w:hAnsi="宋体"/>
          <w:sz w:val="28"/>
          <w:szCs w:val="28"/>
        </w:rPr>
        <w:t>（1）根据工程建设进度需要及委托人要求进行工程测绘。</w:t>
      </w:r>
    </w:p>
    <w:p>
      <w:pPr>
        <w:spacing w:line="500" w:lineRule="exact"/>
        <w:ind w:firstLine="560" w:firstLineChars="200"/>
        <w:rPr>
          <w:rFonts w:ascii="宋体" w:hAnsi="宋体"/>
          <w:sz w:val="28"/>
          <w:szCs w:val="28"/>
        </w:rPr>
      </w:pPr>
      <w:r>
        <w:rPr>
          <w:rFonts w:hint="eastAsia" w:ascii="宋体" w:hAnsi="宋体"/>
          <w:sz w:val="28"/>
          <w:szCs w:val="28"/>
        </w:rPr>
        <w:t>（2）向委托人提供该项目完整成果资料；</w:t>
      </w:r>
    </w:p>
    <w:p>
      <w:pPr>
        <w:spacing w:line="500" w:lineRule="exact"/>
        <w:ind w:firstLine="560" w:firstLineChars="200"/>
        <w:rPr>
          <w:rFonts w:ascii="宋体" w:hAnsi="宋体"/>
          <w:sz w:val="28"/>
          <w:szCs w:val="28"/>
        </w:rPr>
      </w:pPr>
      <w:r>
        <w:rPr>
          <w:rFonts w:hint="eastAsia" w:ascii="宋体" w:hAnsi="宋体"/>
          <w:sz w:val="28"/>
          <w:szCs w:val="28"/>
        </w:rPr>
        <w:t>（3）施工过程中咨询等后续服务；</w:t>
      </w:r>
    </w:p>
    <w:p>
      <w:pPr>
        <w:spacing w:line="500" w:lineRule="exact"/>
        <w:ind w:firstLine="560" w:firstLineChars="200"/>
        <w:rPr>
          <w:rFonts w:ascii="宋体" w:hAnsi="宋体"/>
          <w:sz w:val="28"/>
          <w:szCs w:val="28"/>
        </w:rPr>
      </w:pPr>
      <w:r>
        <w:rPr>
          <w:rFonts w:hint="eastAsia" w:ascii="宋体" w:hAnsi="宋体"/>
          <w:sz w:val="28"/>
          <w:szCs w:val="28"/>
        </w:rPr>
        <w:t>（4）法律、法规或合同规定的其他应提供的服务。</w:t>
      </w:r>
    </w:p>
    <w:p>
      <w:pPr>
        <w:spacing w:line="360" w:lineRule="auto"/>
        <w:ind w:firstLine="723" w:firstLineChars="300"/>
        <w:rPr>
          <w:b/>
          <w:color w:val="000000"/>
          <w:sz w:val="24"/>
        </w:rPr>
      </w:pPr>
      <w:r>
        <w:rPr>
          <w:rFonts w:hint="eastAsia"/>
          <w:b/>
          <w:color w:val="000000"/>
          <w:sz w:val="24"/>
        </w:rPr>
        <w:t>五、费用的结算</w:t>
      </w:r>
    </w:p>
    <w:p>
      <w:pPr>
        <w:spacing w:line="360" w:lineRule="auto"/>
        <w:ind w:firstLine="720" w:firstLineChars="300"/>
        <w:rPr>
          <w:color w:val="000000"/>
          <w:sz w:val="24"/>
        </w:rPr>
      </w:pPr>
      <w:r>
        <w:rPr>
          <w:rFonts w:hint="eastAsia"/>
          <w:color w:val="000000"/>
          <w:sz w:val="24"/>
        </w:rPr>
        <w:t>服务费最终按工程实际测绘价乘以投标中标的费率结算。</w:t>
      </w:r>
    </w:p>
    <w:p>
      <w:pPr>
        <w:spacing w:line="360" w:lineRule="auto"/>
        <w:ind w:firstLine="723" w:firstLineChars="300"/>
        <w:rPr>
          <w:b/>
          <w:color w:val="000000"/>
          <w:sz w:val="24"/>
        </w:rPr>
      </w:pPr>
      <w:r>
        <w:rPr>
          <w:rFonts w:hint="eastAsia"/>
          <w:b/>
          <w:color w:val="000000"/>
          <w:sz w:val="24"/>
        </w:rPr>
        <w:t>六、服务质量：合格</w:t>
      </w: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rPr>
          <w:color w:val="000000"/>
          <w:sz w:val="24"/>
        </w:rPr>
      </w:pPr>
    </w:p>
    <w:p>
      <w:pPr>
        <w:spacing w:line="500" w:lineRule="exact"/>
        <w:ind w:firstLine="720" w:firstLineChars="200"/>
        <w:jc w:val="center"/>
        <w:rPr>
          <w:rFonts w:hint="eastAsia" w:ascii="宋体" w:hAnsi="宋体"/>
          <w:sz w:val="36"/>
          <w:szCs w:val="36"/>
        </w:rPr>
      </w:pPr>
    </w:p>
    <w:p>
      <w:pPr>
        <w:spacing w:line="500" w:lineRule="exact"/>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2021年度淳安县保障性住房建设有限公司项目测绘评标办法（二次公告）</w:t>
      </w:r>
    </w:p>
    <w:p>
      <w:pPr>
        <w:spacing w:line="560" w:lineRule="exact"/>
        <w:ind w:firstLine="480" w:firstLineChars="200"/>
        <w:rPr>
          <w:rFonts w:ascii="宋体" w:hAnsi="宋体"/>
          <w:color w:val="000000"/>
          <w:sz w:val="24"/>
        </w:rPr>
      </w:pPr>
      <w:r>
        <w:rPr>
          <w:rFonts w:hint="eastAsia" w:ascii="宋体" w:hAnsi="宋体"/>
          <w:color w:val="000000"/>
          <w:sz w:val="24"/>
        </w:rPr>
        <w:t>根据《中</w:t>
      </w:r>
      <w:bookmarkStart w:id="1" w:name="_GoBack"/>
      <w:bookmarkEnd w:id="1"/>
      <w:r>
        <w:rPr>
          <w:rFonts w:hint="eastAsia" w:ascii="宋体" w:hAnsi="宋体"/>
          <w:color w:val="000000"/>
          <w:sz w:val="24"/>
        </w:rPr>
        <w:t>华人民共和国招标投标法》、《浙江省招标投标条例》等有关法律、法规，结合本工程实际，遵循公平、公正、科学的原则择优选择中标人，特制定本办法。</w:t>
      </w:r>
    </w:p>
    <w:p>
      <w:pPr>
        <w:spacing w:line="560" w:lineRule="exact"/>
        <w:ind w:firstLine="480" w:firstLineChars="200"/>
        <w:rPr>
          <w:color w:val="000000"/>
          <w:sz w:val="24"/>
        </w:rPr>
      </w:pPr>
      <w:r>
        <w:rPr>
          <w:rFonts w:hint="eastAsia"/>
          <w:color w:val="000000"/>
          <w:sz w:val="24"/>
        </w:rPr>
        <w:t>一、总则</w:t>
      </w:r>
    </w:p>
    <w:p>
      <w:pPr>
        <w:spacing w:line="560" w:lineRule="exact"/>
        <w:ind w:firstLine="480" w:firstLineChars="200"/>
        <w:rPr>
          <w:color w:val="000000"/>
          <w:sz w:val="24"/>
        </w:rPr>
      </w:pPr>
      <w:r>
        <w:rPr>
          <w:rFonts w:hint="eastAsia"/>
          <w:color w:val="000000"/>
          <w:sz w:val="24"/>
        </w:rPr>
        <w:t>评标工作必须遵循公平、公正的竞争原则。最大限度的保护当事人的权益，评标委员会应严格按照招标文件的技术、商务要求，对投标文件进行综合分析评价，编制评标报告。评标人员必须严格遵守保密规定，不得泄露评标有关的情况，不得索贿受贿，不得参加影响评标的任何活动。</w:t>
      </w:r>
    </w:p>
    <w:p>
      <w:pPr>
        <w:spacing w:line="560" w:lineRule="exact"/>
        <w:ind w:firstLine="480" w:firstLineChars="200"/>
        <w:rPr>
          <w:sz w:val="24"/>
        </w:rPr>
      </w:pPr>
      <w:r>
        <w:rPr>
          <w:rFonts w:hint="eastAsia"/>
          <w:sz w:val="24"/>
        </w:rPr>
        <w:t>本次评标采取百分制评分的方法，依据投标人的商务标、资信标进行评审，推荐得分最高的为中标候选人。</w:t>
      </w:r>
    </w:p>
    <w:p>
      <w:pPr>
        <w:spacing w:line="560" w:lineRule="exact"/>
        <w:ind w:firstLine="240" w:firstLineChars="100"/>
        <w:rPr>
          <w:color w:val="000000"/>
          <w:sz w:val="24"/>
        </w:rPr>
      </w:pPr>
      <w:r>
        <w:rPr>
          <w:rFonts w:hint="eastAsia"/>
          <w:color w:val="000000"/>
          <w:sz w:val="24"/>
        </w:rPr>
        <w:t>二、评标组织</w:t>
      </w:r>
    </w:p>
    <w:p>
      <w:pPr>
        <w:spacing w:line="560" w:lineRule="exact"/>
        <w:ind w:firstLine="480" w:firstLineChars="200"/>
        <w:rPr>
          <w:color w:val="000000"/>
          <w:sz w:val="24"/>
        </w:rPr>
      </w:pPr>
      <w:r>
        <w:rPr>
          <w:rFonts w:hint="eastAsia"/>
          <w:color w:val="000000"/>
          <w:sz w:val="24"/>
        </w:rPr>
        <w:t>1、评标组织：本工程评标由招标人依法组建的评标委员会组织评标。</w:t>
      </w:r>
    </w:p>
    <w:p>
      <w:pPr>
        <w:spacing w:line="560" w:lineRule="exact"/>
        <w:ind w:firstLine="480" w:firstLineChars="200"/>
        <w:rPr>
          <w:color w:val="000000"/>
          <w:sz w:val="24"/>
        </w:rPr>
      </w:pPr>
      <w:r>
        <w:rPr>
          <w:rFonts w:hint="eastAsia"/>
          <w:color w:val="000000"/>
          <w:sz w:val="24"/>
        </w:rPr>
        <w:t>2、监督机构：本次招标由淳安县住建局纪检组负责全过程的监督。</w:t>
      </w:r>
    </w:p>
    <w:p>
      <w:pPr>
        <w:spacing w:line="560" w:lineRule="exact"/>
        <w:ind w:firstLine="480" w:firstLineChars="200"/>
        <w:rPr>
          <w:color w:val="000000"/>
          <w:sz w:val="24"/>
        </w:rPr>
      </w:pPr>
      <w:r>
        <w:rPr>
          <w:rFonts w:hint="eastAsia"/>
          <w:color w:val="000000"/>
          <w:sz w:val="24"/>
        </w:rPr>
        <w:t>三、评标程序</w:t>
      </w:r>
    </w:p>
    <w:p>
      <w:pPr>
        <w:spacing w:line="560" w:lineRule="exact"/>
        <w:ind w:firstLine="480" w:firstLineChars="200"/>
        <w:rPr>
          <w:color w:val="000000"/>
          <w:sz w:val="24"/>
        </w:rPr>
      </w:pPr>
      <w:r>
        <w:rPr>
          <w:rFonts w:hint="eastAsia"/>
          <w:color w:val="000000"/>
          <w:sz w:val="24"/>
        </w:rPr>
        <w:t>1、开标后，评标委员会首先对投标书进行符合性审查。凡投标书商务标的实质性内容或投标书首页、授权证书等关键格式严重不响应招标文件要求者，经评标委员会认定，作为无效投标予以废除。</w:t>
      </w:r>
    </w:p>
    <w:p>
      <w:pPr>
        <w:spacing w:line="560" w:lineRule="exact"/>
        <w:ind w:firstLine="480" w:firstLineChars="200"/>
        <w:rPr>
          <w:color w:val="000000"/>
          <w:sz w:val="24"/>
        </w:rPr>
      </w:pPr>
      <w:r>
        <w:rPr>
          <w:rFonts w:hint="eastAsia"/>
          <w:color w:val="000000"/>
          <w:sz w:val="24"/>
        </w:rPr>
        <w:t>2、评标委员会将根据投标人商务、资信等内容对投标文件进行分析、评议，</w:t>
      </w:r>
    </w:p>
    <w:p>
      <w:pPr>
        <w:spacing w:line="540" w:lineRule="exact"/>
        <w:rPr>
          <w:color w:val="000000"/>
          <w:sz w:val="24"/>
        </w:rPr>
      </w:pPr>
      <w:r>
        <w:rPr>
          <w:rFonts w:hint="eastAsia"/>
          <w:color w:val="000000"/>
          <w:sz w:val="24"/>
        </w:rPr>
        <w:t>如有疑问，将对投标人进行询标，投标人要向业主单位澄清有关问题，并最终以书面形式进行答复。</w:t>
      </w:r>
    </w:p>
    <w:p>
      <w:pPr>
        <w:spacing w:line="540" w:lineRule="exact"/>
        <w:ind w:firstLine="480" w:firstLineChars="200"/>
        <w:rPr>
          <w:color w:val="000000"/>
          <w:sz w:val="24"/>
        </w:rPr>
      </w:pPr>
      <w:r>
        <w:rPr>
          <w:rFonts w:hint="eastAsia"/>
          <w:color w:val="000000"/>
          <w:sz w:val="24"/>
        </w:rPr>
        <w:t>3、评标委员会以审标、询标情况为依据，对有效的投标书及其投标人就资信能力、商务报价二个部分进行分析、评议。</w:t>
      </w:r>
    </w:p>
    <w:p>
      <w:pPr>
        <w:spacing w:line="540" w:lineRule="exact"/>
        <w:ind w:firstLine="480" w:firstLineChars="200"/>
        <w:rPr>
          <w:color w:val="000000"/>
          <w:sz w:val="24"/>
        </w:rPr>
      </w:pPr>
      <w:r>
        <w:rPr>
          <w:rFonts w:hint="eastAsia"/>
          <w:color w:val="000000"/>
          <w:sz w:val="24"/>
        </w:rPr>
        <w:t>4、评标委员会综合评分后，以得分高的前两名推荐为中标候选人，同时评标委员会在评标报告中，记述评标过程，投标人的优劣分析，评标结论及存在的不同意见，经评标委员会成员签字确定后，报招标人确定。</w:t>
      </w:r>
    </w:p>
    <w:p>
      <w:pPr>
        <w:spacing w:line="540" w:lineRule="exact"/>
        <w:ind w:firstLine="480" w:firstLineChars="200"/>
        <w:rPr>
          <w:color w:val="000000"/>
          <w:sz w:val="24"/>
        </w:rPr>
      </w:pPr>
      <w:r>
        <w:rPr>
          <w:rFonts w:hint="eastAsia"/>
          <w:color w:val="000000"/>
          <w:sz w:val="24"/>
        </w:rPr>
        <w:t>四、评标细则</w:t>
      </w:r>
    </w:p>
    <w:p>
      <w:pPr>
        <w:spacing w:line="540" w:lineRule="exact"/>
        <w:ind w:firstLine="240" w:firstLineChars="100"/>
        <w:rPr>
          <w:color w:val="000000"/>
          <w:sz w:val="24"/>
        </w:rPr>
      </w:pPr>
      <w:r>
        <w:rPr>
          <w:rFonts w:hint="eastAsia"/>
          <w:color w:val="000000"/>
          <w:sz w:val="24"/>
        </w:rPr>
        <w:t>（一）投标人资信、业绩及其他                    20分</w:t>
      </w:r>
    </w:p>
    <w:p>
      <w:pPr>
        <w:spacing w:line="540" w:lineRule="exact"/>
        <w:ind w:firstLine="480" w:firstLineChars="200"/>
        <w:rPr>
          <w:color w:val="000000"/>
          <w:sz w:val="24"/>
        </w:rPr>
      </w:pPr>
      <w:r>
        <w:rPr>
          <w:rFonts w:hint="eastAsia"/>
          <w:color w:val="000000"/>
          <w:sz w:val="24"/>
        </w:rPr>
        <w:t>主要根据投标人的能力、业绩及资信部分评分。评标委员会对照综合评分细则和投标书充分讨论后，按照少数服从多数的原则，集体统一评分。投标单位在开标时必须向招标人递交资信、业绩等材料原件，否则不予评计分。</w:t>
      </w:r>
    </w:p>
    <w:p>
      <w:pPr>
        <w:spacing w:line="560" w:lineRule="exact"/>
        <w:ind w:firstLine="482" w:firstLineChars="200"/>
        <w:rPr>
          <w:b/>
          <w:color w:val="000000"/>
          <w:sz w:val="24"/>
        </w:rPr>
      </w:pPr>
      <w:r>
        <w:rPr>
          <w:rFonts w:hint="eastAsia"/>
          <w:b/>
          <w:color w:val="000000"/>
          <w:sz w:val="24"/>
        </w:rPr>
        <w:t>1、工程测绘资格（4分）</w:t>
      </w:r>
    </w:p>
    <w:p>
      <w:pPr>
        <w:spacing w:line="560" w:lineRule="exact"/>
        <w:ind w:firstLine="480" w:firstLineChars="200"/>
        <w:rPr>
          <w:color w:val="000000"/>
          <w:sz w:val="24"/>
        </w:rPr>
      </w:pPr>
      <w:r>
        <w:rPr>
          <w:rFonts w:hint="eastAsia"/>
          <w:color w:val="000000"/>
          <w:sz w:val="24"/>
        </w:rPr>
        <w:t>投标人具有工程测绘资格甲级得2分，乙级得1.5分，丙级得1分，（以资质证书原件及营业执照副本原件为准）。</w:t>
      </w:r>
    </w:p>
    <w:p>
      <w:pPr>
        <w:spacing w:line="500" w:lineRule="exact"/>
        <w:ind w:firstLine="470" w:firstLineChars="196"/>
        <w:rPr>
          <w:rFonts w:ascii="宋体" w:hAnsi="宋体"/>
          <w:sz w:val="24"/>
        </w:rPr>
      </w:pPr>
      <w:r>
        <w:rPr>
          <w:rFonts w:hint="eastAsia" w:ascii="宋体" w:hAnsi="宋体"/>
          <w:sz w:val="24"/>
        </w:rPr>
        <w:t>投标人注册在淳安县境内2分，在淳安设立分支机构1.5分，其它得1分（以营业执照副本原件为准）。</w:t>
      </w:r>
    </w:p>
    <w:p>
      <w:pPr>
        <w:spacing w:line="540" w:lineRule="exact"/>
        <w:ind w:firstLine="482" w:firstLineChars="200"/>
        <w:rPr>
          <w:b/>
          <w:color w:val="000000"/>
          <w:sz w:val="24"/>
        </w:rPr>
      </w:pPr>
      <w:r>
        <w:rPr>
          <w:rFonts w:hint="eastAsia"/>
          <w:b/>
          <w:color w:val="000000"/>
          <w:sz w:val="24"/>
        </w:rPr>
        <w:t>2、工程测绘业绩（8分）</w:t>
      </w:r>
    </w:p>
    <w:p>
      <w:pPr>
        <w:spacing w:line="500" w:lineRule="exact"/>
        <w:ind w:firstLine="480" w:firstLineChars="200"/>
        <w:rPr>
          <w:rFonts w:ascii="宋体" w:hAnsi="宋体"/>
          <w:sz w:val="24"/>
        </w:rPr>
      </w:pPr>
      <w:r>
        <w:rPr>
          <w:rFonts w:hint="eastAsia" w:ascii="宋体" w:hAnsi="宋体"/>
          <w:sz w:val="24"/>
        </w:rPr>
        <w:t>①、投标企业自2018年1月1日以来承担过规划核实测量类型工作的</w:t>
      </w:r>
      <w:r>
        <w:rPr>
          <w:rFonts w:hint="eastAsia" w:ascii="宋体" w:hAnsi="宋体"/>
          <w:color w:val="000000" w:themeColor="text1"/>
          <w:sz w:val="24"/>
          <w14:textFill>
            <w14:solidFill>
              <w14:schemeClr w14:val="tx1"/>
            </w14:solidFill>
          </w14:textFill>
        </w:rPr>
        <w:t>地形测绘、建筑放样、±0.000检测、竣工测绘业务内容包含其中任意两项的，每</w:t>
      </w:r>
      <w:r>
        <w:rPr>
          <w:rFonts w:hint="eastAsia" w:ascii="宋体" w:hAnsi="宋体"/>
          <w:sz w:val="24"/>
        </w:rPr>
        <w:t>个得2分，最高4分；</w:t>
      </w:r>
    </w:p>
    <w:p>
      <w:pPr>
        <w:spacing w:line="500" w:lineRule="exact"/>
        <w:ind w:firstLine="480" w:firstLineChars="200"/>
        <w:rPr>
          <w:rFonts w:ascii="宋体" w:hAnsi="宋体"/>
          <w:sz w:val="24"/>
        </w:rPr>
      </w:pPr>
      <w:r>
        <w:rPr>
          <w:rFonts w:hint="eastAsia" w:ascii="宋体" w:hAnsi="宋体"/>
          <w:sz w:val="24"/>
        </w:rPr>
        <w:t>②、投标企业自2018年1月1日以来承担不动产测绘、土地预审、土地复核、土地规划调整、农转用报批、勘测定界每提供一个得1分，最高得3分；</w:t>
      </w:r>
    </w:p>
    <w:p>
      <w:pPr>
        <w:spacing w:line="500" w:lineRule="exact"/>
        <w:ind w:firstLine="480" w:firstLineChars="200"/>
        <w:rPr>
          <w:rFonts w:ascii="宋体" w:hAnsi="宋体"/>
          <w:sz w:val="24"/>
        </w:rPr>
      </w:pPr>
      <w:r>
        <w:rPr>
          <w:rFonts w:hint="eastAsia" w:ascii="宋体" w:hAnsi="宋体"/>
          <w:sz w:val="24"/>
        </w:rPr>
        <w:t>③、投标企业自2018年1月1日以来承担过土石方测量计算、土石方竣工验方、表面积测量计算、勘测定界和控制点测量、放样（道路、建筑、挡土墙）内容包含其中任意两项的，每个得2分，最高4分；</w:t>
      </w:r>
    </w:p>
    <w:p>
      <w:pPr>
        <w:spacing w:line="500" w:lineRule="exact"/>
        <w:ind w:firstLine="480" w:firstLineChars="200"/>
        <w:rPr>
          <w:rFonts w:ascii="宋体" w:hAnsi="宋体"/>
          <w:sz w:val="24"/>
        </w:rPr>
      </w:pPr>
      <w:r>
        <w:rPr>
          <w:rFonts w:hint="eastAsia" w:ascii="宋体" w:hAnsi="宋体"/>
          <w:sz w:val="24"/>
        </w:rPr>
        <w:t>④、投标企业自2018年1月1日以来承担过绿地核实测量（绿化面积成果）、地下管线测量类型工作的（综合管线竣工测量）类型工作的，每个得2分，最高4分；</w:t>
      </w:r>
    </w:p>
    <w:p>
      <w:pPr>
        <w:spacing w:line="540" w:lineRule="exact"/>
        <w:ind w:firstLine="482" w:firstLineChars="200"/>
        <w:rPr>
          <w:b/>
          <w:color w:val="000000"/>
          <w:sz w:val="24"/>
        </w:rPr>
      </w:pPr>
      <w:r>
        <w:rPr>
          <w:rFonts w:hint="eastAsia"/>
          <w:b/>
          <w:color w:val="000000"/>
          <w:sz w:val="24"/>
        </w:rPr>
        <w:t>3、服务承诺（1分）</w:t>
      </w:r>
    </w:p>
    <w:p>
      <w:pPr>
        <w:spacing w:line="540" w:lineRule="exact"/>
        <w:ind w:firstLine="537" w:firstLineChars="224"/>
        <w:rPr>
          <w:color w:val="000000"/>
          <w:sz w:val="24"/>
        </w:rPr>
      </w:pPr>
      <w:r>
        <w:rPr>
          <w:rFonts w:hint="eastAsia"/>
          <w:color w:val="000000"/>
          <w:sz w:val="24"/>
        </w:rPr>
        <w:t>投标人提供服务质量，服务时间承诺的，得1分。</w:t>
      </w:r>
    </w:p>
    <w:p>
      <w:pPr>
        <w:spacing w:line="540" w:lineRule="exact"/>
        <w:ind w:firstLine="482" w:firstLineChars="200"/>
        <w:rPr>
          <w:b/>
          <w:color w:val="000000"/>
          <w:sz w:val="24"/>
        </w:rPr>
      </w:pPr>
      <w:r>
        <w:rPr>
          <w:rFonts w:hint="eastAsia"/>
          <w:b/>
          <w:color w:val="000000"/>
          <w:sz w:val="24"/>
        </w:rPr>
        <w:t>4、本项目的实施方案及服务履约能力评价（6分）</w:t>
      </w:r>
    </w:p>
    <w:p>
      <w:pPr>
        <w:spacing w:line="500" w:lineRule="exact"/>
        <w:ind w:firstLine="480" w:firstLineChars="200"/>
        <w:rPr>
          <w:rFonts w:ascii="宋体" w:hAnsi="宋体"/>
          <w:sz w:val="24"/>
        </w:rPr>
      </w:pPr>
      <w:r>
        <w:rPr>
          <w:rFonts w:hint="eastAsia" w:ascii="宋体" w:hAnsi="宋体"/>
          <w:sz w:val="24"/>
        </w:rPr>
        <w:t>①、因属零星测绘业务，投标人应能随时提供业务服务，根据投标人提供的项目服务方案的可行性、完整性以及服务落实的保障措施，在测绘报告等成果有效期内的后续技术支持能力情况打分。得0-2分；</w:t>
      </w:r>
    </w:p>
    <w:p>
      <w:pPr>
        <w:widowControl/>
        <w:autoSpaceDE w:val="0"/>
        <w:autoSpaceDN w:val="0"/>
        <w:adjustRightInd w:val="0"/>
        <w:spacing w:line="280" w:lineRule="exact"/>
        <w:ind w:firstLine="480" w:firstLineChars="200"/>
        <w:jc w:val="left"/>
        <w:textAlignment w:val="baseline"/>
        <w:rPr>
          <w:color w:val="000000"/>
          <w:sz w:val="24"/>
        </w:rPr>
      </w:pPr>
      <w:r>
        <w:rPr>
          <w:rFonts w:hint="eastAsia" w:ascii="宋体" w:hAnsi="宋体"/>
          <w:sz w:val="24"/>
        </w:rPr>
        <w:t>②</w:t>
      </w:r>
      <w:r>
        <w:rPr>
          <w:rFonts w:hint="eastAsia"/>
          <w:color w:val="000000"/>
          <w:sz w:val="24"/>
        </w:rPr>
        <w:t>、对与</w:t>
      </w:r>
      <w:r>
        <w:rPr>
          <w:rFonts w:hint="eastAsia"/>
          <w:color w:val="000000" w:themeColor="text1"/>
          <w:sz w:val="24"/>
          <w14:textFill>
            <w14:solidFill>
              <w14:schemeClr w14:val="tx1"/>
            </w14:solidFill>
          </w14:textFill>
        </w:rPr>
        <w:t>本公司项目类似规模项目测绘</w:t>
      </w:r>
      <w:r>
        <w:rPr>
          <w:rFonts w:hint="eastAsia"/>
          <w:color w:val="000000"/>
          <w:sz w:val="24"/>
        </w:rPr>
        <w:t>服务操作及流程熟悉程度。得0-2分；</w:t>
      </w:r>
    </w:p>
    <w:p>
      <w:pPr>
        <w:spacing w:line="500" w:lineRule="exact"/>
        <w:ind w:firstLine="480" w:firstLineChars="200"/>
        <w:rPr>
          <w:rFonts w:ascii="宋体" w:hAnsi="宋体"/>
          <w:sz w:val="24"/>
        </w:rPr>
      </w:pPr>
      <w:r>
        <w:rPr>
          <w:rFonts w:hint="eastAsia" w:ascii="宋体" w:hAnsi="宋体"/>
          <w:sz w:val="24"/>
        </w:rPr>
        <w:t>③、投标人提供服务机构和人员等情况，是否拥有常驻服务和技术支持机构及较强的专业技术队伍，能否提供快速的服务响应。得0-2分。</w:t>
      </w:r>
    </w:p>
    <w:p>
      <w:pPr>
        <w:spacing w:line="500" w:lineRule="exact"/>
        <w:ind w:firstLine="482" w:firstLineChars="200"/>
        <w:rPr>
          <w:rFonts w:ascii="宋体" w:hAnsi="宋体"/>
          <w:b/>
          <w:sz w:val="24"/>
        </w:rPr>
      </w:pPr>
      <w:r>
        <w:rPr>
          <w:rFonts w:hint="eastAsia" w:ascii="宋体" w:hAnsi="宋体"/>
          <w:b/>
          <w:sz w:val="24"/>
        </w:rPr>
        <w:t>5、投标文件制作情况（1分）</w:t>
      </w:r>
    </w:p>
    <w:p>
      <w:pPr>
        <w:spacing w:line="500" w:lineRule="exact"/>
        <w:ind w:firstLine="480" w:firstLineChars="200"/>
        <w:rPr>
          <w:rFonts w:ascii="宋体" w:hAnsi="宋体"/>
          <w:sz w:val="24"/>
        </w:rPr>
      </w:pPr>
      <w:r>
        <w:rPr>
          <w:rFonts w:hint="eastAsia" w:ascii="宋体" w:hAnsi="宋体"/>
          <w:sz w:val="24"/>
        </w:rPr>
        <w:t>投标人的服务综合实力及标书质量，最高1分。</w:t>
      </w:r>
    </w:p>
    <w:p>
      <w:pPr>
        <w:spacing w:line="560" w:lineRule="exact"/>
        <w:ind w:firstLine="361" w:firstLineChars="150"/>
        <w:rPr>
          <w:rFonts w:ascii="宋体" w:hAnsi="宋体"/>
          <w:b/>
          <w:sz w:val="24"/>
        </w:rPr>
      </w:pPr>
      <w:r>
        <w:rPr>
          <w:rFonts w:hint="eastAsia" w:ascii="宋体" w:hAnsi="宋体"/>
          <w:b/>
          <w:sz w:val="24"/>
        </w:rPr>
        <w:t>（二）商务报价                              80分</w:t>
      </w:r>
    </w:p>
    <w:p>
      <w:pPr>
        <w:spacing w:line="420" w:lineRule="exact"/>
        <w:ind w:firstLine="464" w:firstLineChars="200"/>
        <w:rPr>
          <w:rFonts w:ascii="宋体" w:hAnsi="宋体"/>
          <w:spacing w:val="-4"/>
          <w:sz w:val="24"/>
        </w:rPr>
      </w:pPr>
      <w:r>
        <w:rPr>
          <w:rFonts w:hint="eastAsia" w:ascii="宋体" w:hAnsi="宋体"/>
          <w:spacing w:val="-4"/>
          <w:sz w:val="24"/>
        </w:rPr>
        <w:t>本工程的投标价采用</w:t>
      </w:r>
      <w:r>
        <w:rPr>
          <w:rFonts w:hint="eastAsia" w:ascii="宋体" w:hAnsi="宋体"/>
          <w:bCs/>
          <w:sz w:val="24"/>
        </w:rPr>
        <w:t>自主报价</w:t>
      </w:r>
      <w:r>
        <w:rPr>
          <w:rFonts w:hint="eastAsia" w:ascii="宋体" w:hAnsi="宋体"/>
          <w:spacing w:val="-4"/>
          <w:sz w:val="24"/>
        </w:rPr>
        <w:t>的方式进行报价。</w:t>
      </w:r>
    </w:p>
    <w:p>
      <w:pPr>
        <w:spacing w:line="420" w:lineRule="exact"/>
        <w:ind w:firstLine="600" w:firstLineChars="250"/>
        <w:rPr>
          <w:rFonts w:ascii="宋体" w:hAnsi="宋体"/>
          <w:color w:val="000000"/>
          <w:sz w:val="24"/>
        </w:rPr>
      </w:pPr>
      <w:r>
        <w:rPr>
          <w:rFonts w:hint="eastAsia" w:ascii="宋体" w:hAnsi="宋体"/>
          <w:color w:val="000000"/>
          <w:sz w:val="24"/>
        </w:rPr>
        <w:t>投标单位按附表中最高限价与初步的测绘工作量进行分别报价，</w:t>
      </w:r>
      <w:r>
        <w:rPr>
          <w:rFonts w:hint="eastAsia"/>
          <w:color w:val="000000"/>
          <w:sz w:val="24"/>
        </w:rPr>
        <w:t>与业主最高限价的总价为控制价（见附表）（70分），每上升一个百分点扣3分，每下浮一个百分点加1分,最高分为80分）</w:t>
      </w:r>
      <w:r>
        <w:rPr>
          <w:rFonts w:hint="eastAsia" w:ascii="宋体" w:hAnsi="宋体"/>
          <w:color w:val="000000"/>
          <w:sz w:val="24"/>
        </w:rPr>
        <w:t>。各分项报价的让利幅度必须与总价让利幅度相当，偏差必须在10%以内，否则为废标。</w:t>
      </w:r>
    </w:p>
    <w:p>
      <w:pPr>
        <w:spacing w:line="560" w:lineRule="exact"/>
        <w:ind w:firstLine="480" w:firstLineChars="200"/>
        <w:rPr>
          <w:color w:val="000000"/>
          <w:sz w:val="24"/>
        </w:rPr>
      </w:pPr>
      <w:r>
        <w:rPr>
          <w:rFonts w:hint="eastAsia"/>
          <w:color w:val="000000"/>
          <w:sz w:val="24"/>
        </w:rPr>
        <w:t>（三）分值汇总</w:t>
      </w:r>
    </w:p>
    <w:p>
      <w:pPr>
        <w:spacing w:line="500" w:lineRule="exact"/>
        <w:ind w:firstLine="480" w:firstLineChars="200"/>
        <w:rPr>
          <w:rFonts w:ascii="宋体" w:hAnsi="宋体"/>
          <w:color w:val="000000"/>
          <w:sz w:val="24"/>
        </w:rPr>
      </w:pPr>
      <w:r>
        <w:rPr>
          <w:rFonts w:hint="eastAsia" w:ascii="宋体" w:hAnsi="宋体"/>
          <w:color w:val="000000"/>
          <w:sz w:val="24"/>
        </w:rPr>
        <w:t>1、各投标人最终得分＝信誉标得分+商务报价得分</w:t>
      </w:r>
    </w:p>
    <w:p>
      <w:pPr>
        <w:spacing w:line="500" w:lineRule="exact"/>
        <w:ind w:firstLine="480" w:firstLineChars="200"/>
        <w:rPr>
          <w:rFonts w:ascii="宋体" w:hAnsi="宋体"/>
          <w:color w:val="000000"/>
          <w:sz w:val="24"/>
        </w:rPr>
      </w:pPr>
      <w:r>
        <w:rPr>
          <w:rFonts w:hint="eastAsia" w:ascii="宋体" w:hAnsi="宋体"/>
          <w:color w:val="000000"/>
          <w:sz w:val="24"/>
        </w:rPr>
        <w:t>2、投标人的最终得分若出现并列的，则以商务标得分高者排列在前；若商务标得分也相同时，以投标总报价较低者排列在前；仍然相同的，抽签确定排序。</w:t>
      </w:r>
    </w:p>
    <w:p>
      <w:pPr>
        <w:spacing w:line="560" w:lineRule="exact"/>
        <w:ind w:firstLine="480" w:firstLineChars="200"/>
        <w:rPr>
          <w:color w:val="000000"/>
          <w:sz w:val="24"/>
        </w:rPr>
      </w:pPr>
      <w:r>
        <w:rPr>
          <w:rFonts w:hint="eastAsia"/>
          <w:color w:val="000000"/>
          <w:sz w:val="24"/>
        </w:rPr>
        <w:t>五、定标</w:t>
      </w:r>
    </w:p>
    <w:p>
      <w:pPr>
        <w:spacing w:line="500" w:lineRule="exact"/>
        <w:ind w:firstLine="480" w:firstLineChars="200"/>
        <w:rPr>
          <w:rFonts w:ascii="宋体" w:hAnsi="宋体"/>
          <w:sz w:val="24"/>
        </w:rPr>
      </w:pPr>
      <w:r>
        <w:rPr>
          <w:rFonts w:hint="eastAsia" w:ascii="宋体" w:hAnsi="宋体"/>
          <w:sz w:val="24"/>
        </w:rPr>
        <w:t>本次招标，业主确定得分高的前两名为中标人，中标候选人放弃中标，或者因不可抗力提出不能履行合同的，或者招标人文件规定应当提交履约保证金而在规定期限内未能提交的，建设单位可依序确定其他中标候选人为中标人。</w:t>
      </w:r>
    </w:p>
    <w:p>
      <w:pPr>
        <w:spacing w:line="360" w:lineRule="auto"/>
        <w:ind w:right="900"/>
        <w:jc w:val="right"/>
        <w:rPr>
          <w:color w:val="000000"/>
          <w:sz w:val="24"/>
        </w:rPr>
      </w:pPr>
      <w:r>
        <w:rPr>
          <w:rFonts w:hint="eastAsia"/>
          <w:color w:val="000000"/>
          <w:sz w:val="24"/>
        </w:rPr>
        <w:t>淳安县保障性住房建设有限公司</w:t>
      </w:r>
    </w:p>
    <w:p>
      <w:pPr>
        <w:spacing w:line="360" w:lineRule="auto"/>
        <w:ind w:right="900"/>
        <w:jc w:val="center"/>
        <w:rPr>
          <w:color w:val="000000"/>
          <w:sz w:val="24"/>
        </w:rPr>
      </w:pPr>
      <w:r>
        <w:rPr>
          <w:rFonts w:hint="eastAsia"/>
          <w:color w:val="000000"/>
          <w:sz w:val="24"/>
        </w:rPr>
        <w:t xml:space="preserve">                                      2021年4月16日</w:t>
      </w:r>
    </w:p>
    <w:p>
      <w:pPr>
        <w:spacing w:line="360" w:lineRule="auto"/>
        <w:ind w:right="480"/>
        <w:jc w:val="center"/>
        <w:rPr>
          <w:rFonts w:ascii="宋体" w:hAnsi="宋体"/>
          <w:b/>
          <w:bCs/>
          <w:sz w:val="32"/>
          <w:szCs w:val="32"/>
        </w:rPr>
      </w:pPr>
      <w:r>
        <w:rPr>
          <w:rFonts w:hint="eastAsia" w:ascii="宋体" w:hAnsi="宋体"/>
          <w:b/>
          <w:bCs/>
          <w:sz w:val="32"/>
          <w:szCs w:val="32"/>
        </w:rPr>
        <w:t>第五章、投标文件投标函格式</w:t>
      </w:r>
    </w:p>
    <w:p>
      <w:pPr>
        <w:spacing w:line="360" w:lineRule="auto"/>
        <w:ind w:right="480"/>
        <w:jc w:val="center"/>
        <w:rPr>
          <w:rFonts w:ascii="宋体" w:hAnsi="宋体"/>
          <w:b/>
          <w:bCs/>
          <w:sz w:val="32"/>
          <w:szCs w:val="32"/>
        </w:rPr>
      </w:pPr>
    </w:p>
    <w:p>
      <w:pPr>
        <w:spacing w:line="400" w:lineRule="exact"/>
        <w:ind w:right="-110"/>
        <w:rPr>
          <w:rFonts w:ascii="宋体" w:hAnsi="宋体"/>
          <w:sz w:val="36"/>
          <w:szCs w:val="36"/>
        </w:rPr>
      </w:pPr>
      <w:r>
        <w:rPr>
          <w:rFonts w:hint="eastAsia" w:ascii="宋体" w:hAnsi="宋体"/>
          <w:sz w:val="36"/>
          <w:szCs w:val="36"/>
        </w:rPr>
        <w:t>项目名称：</w:t>
      </w:r>
    </w:p>
    <w:p>
      <w:pPr>
        <w:spacing w:before="312" w:beforeLines="100" w:line="400" w:lineRule="exact"/>
        <w:rPr>
          <w:rFonts w:ascii="宋体" w:hAnsi="宋体"/>
          <w:sz w:val="36"/>
          <w:szCs w:val="36"/>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商</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务</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500" w:lineRule="exact"/>
        <w:ind w:right="532"/>
        <w:rPr>
          <w:rFonts w:ascii="宋体" w:hAnsi="宋体"/>
          <w:sz w:val="36"/>
          <w:szCs w:val="36"/>
        </w:rPr>
      </w:pPr>
      <w:r>
        <w:rPr>
          <w:rFonts w:hint="eastAsia" w:ascii="宋体" w:hAnsi="宋体"/>
          <w:sz w:val="36"/>
          <w:szCs w:val="36"/>
        </w:rPr>
        <w:t>投标人全称（公章）：</w:t>
      </w:r>
    </w:p>
    <w:p>
      <w:pPr>
        <w:wordWrap w:val="0"/>
        <w:spacing w:line="500" w:lineRule="exact"/>
        <w:ind w:right="-108"/>
        <w:rPr>
          <w:rFonts w:ascii="宋体" w:hAnsi="宋体"/>
          <w:sz w:val="36"/>
          <w:szCs w:val="36"/>
        </w:rPr>
      </w:pPr>
      <w:r>
        <w:rPr>
          <w:rFonts w:hint="eastAsia" w:ascii="宋体" w:hAnsi="宋体"/>
          <w:sz w:val="36"/>
          <w:szCs w:val="36"/>
        </w:rPr>
        <w:t>地址：</w:t>
      </w:r>
    </w:p>
    <w:p>
      <w:pPr>
        <w:wordWrap w:val="0"/>
        <w:spacing w:line="500" w:lineRule="exact"/>
        <w:ind w:right="-108"/>
        <w:rPr>
          <w:rFonts w:ascii="宋体" w:hAnsi="宋体"/>
          <w:sz w:val="36"/>
          <w:szCs w:val="36"/>
        </w:rPr>
      </w:pPr>
      <w:r>
        <w:rPr>
          <w:rFonts w:hint="eastAsia" w:ascii="宋体" w:hAnsi="宋体"/>
          <w:sz w:val="36"/>
          <w:szCs w:val="36"/>
        </w:rPr>
        <w:t>时间：</w:t>
      </w: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1：</w:t>
      </w:r>
    </w:p>
    <w:p>
      <w:pPr>
        <w:spacing w:line="500" w:lineRule="exact"/>
        <w:ind w:firstLine="480" w:firstLineChars="200"/>
        <w:rPr>
          <w:rFonts w:ascii="宋体" w:hAnsi="宋体"/>
          <w:sz w:val="24"/>
        </w:rPr>
      </w:pPr>
    </w:p>
    <w:p>
      <w:pPr>
        <w:spacing w:line="500" w:lineRule="exact"/>
        <w:ind w:firstLine="562" w:firstLineChars="200"/>
        <w:jc w:val="center"/>
        <w:rPr>
          <w:rFonts w:ascii="宋体" w:hAnsi="宋体"/>
          <w:b/>
          <w:sz w:val="28"/>
          <w:szCs w:val="28"/>
        </w:rPr>
      </w:pPr>
      <w:r>
        <w:rPr>
          <w:rFonts w:ascii="宋体" w:hAnsi="宋体"/>
          <w:b/>
          <w:sz w:val="28"/>
          <w:szCs w:val="28"/>
        </w:rPr>
        <w:t>法定代表人授权委托书</w:t>
      </w:r>
    </w:p>
    <w:p>
      <w:pPr>
        <w:spacing w:line="500" w:lineRule="exact"/>
        <w:ind w:firstLine="480" w:firstLineChars="200"/>
        <w:rPr>
          <w:rFonts w:ascii="宋体" w:hAnsi="宋体"/>
          <w:sz w:val="24"/>
          <w:u w:val="single"/>
        </w:rPr>
      </w:pPr>
      <w:r>
        <w:rPr>
          <w:rFonts w:ascii="宋体" w:hAnsi="宋体"/>
          <w:sz w:val="24"/>
        </w:rPr>
        <w:t xml:space="preserve">本授权委托书声明：我 </w:t>
      </w:r>
      <w:r>
        <w:rPr>
          <w:rFonts w:hint="eastAsia" w:ascii="宋体" w:hAnsi="宋体"/>
          <w:sz w:val="24"/>
          <w:u w:val="single"/>
        </w:rPr>
        <w:t xml:space="preserve">        </w:t>
      </w:r>
      <w:r>
        <w:rPr>
          <w:rFonts w:ascii="宋体" w:hAnsi="宋体"/>
          <w:sz w:val="24"/>
        </w:rPr>
        <w:t xml:space="preserve">（姓名）系 </w:t>
      </w:r>
      <w:r>
        <w:rPr>
          <w:rFonts w:hint="eastAsia" w:ascii="宋体" w:hAnsi="宋体"/>
          <w:sz w:val="24"/>
          <w:u w:val="single"/>
        </w:rPr>
        <w:t xml:space="preserve">                      </w:t>
      </w:r>
      <w:r>
        <w:rPr>
          <w:rFonts w:ascii="宋体" w:hAnsi="宋体"/>
          <w:sz w:val="24"/>
        </w:rPr>
        <w:t>（投标人名称）的法定代表人，现授权委托</w:t>
      </w:r>
      <w:r>
        <w:rPr>
          <w:rFonts w:ascii="宋体" w:hAnsi="宋体"/>
          <w:sz w:val="24"/>
          <w:u w:val="single"/>
        </w:rPr>
        <w:t xml:space="preserve"> </w:t>
      </w:r>
      <w:r>
        <w:rPr>
          <w:rFonts w:hint="eastAsia" w:ascii="宋体" w:hAnsi="宋体"/>
          <w:sz w:val="24"/>
          <w:u w:val="single"/>
        </w:rPr>
        <w:t xml:space="preserve">                    </w:t>
      </w:r>
      <w:r>
        <w:rPr>
          <w:rFonts w:ascii="宋体" w:hAnsi="宋体"/>
          <w:sz w:val="24"/>
        </w:rPr>
        <w:t>（姓名、身份证号）为我公司授权代表，以本公司的名义参加</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w:t>
      </w:r>
      <w:r>
        <w:rPr>
          <w:rFonts w:ascii="宋体" w:hAnsi="宋体"/>
          <w:sz w:val="24"/>
        </w:rPr>
        <w:t>的</w:t>
      </w:r>
      <w:r>
        <w:rPr>
          <w:rFonts w:hint="eastAsia" w:ascii="宋体" w:hAnsi="宋体"/>
          <w:sz w:val="24"/>
          <w:u w:val="single"/>
        </w:rPr>
        <w:t xml:space="preserve">                   </w:t>
      </w:r>
    </w:p>
    <w:p>
      <w:pPr>
        <w:spacing w:line="500" w:lineRule="exact"/>
        <w:rPr>
          <w:rFonts w:ascii="宋体" w:hAnsi="宋体"/>
          <w:sz w:val="24"/>
        </w:rPr>
      </w:pPr>
      <w:r>
        <w:rPr>
          <w:rFonts w:ascii="宋体" w:hAnsi="宋体"/>
          <w:sz w:val="24"/>
          <w:u w:val="single"/>
        </w:rPr>
        <w:t xml:space="preserve">  </w:t>
      </w:r>
      <w:r>
        <w:rPr>
          <w:rFonts w:hint="eastAsia" w:ascii="宋体" w:hAnsi="宋体"/>
          <w:sz w:val="24"/>
          <w:u w:val="single"/>
        </w:rPr>
        <w:t xml:space="preserve">               </w:t>
      </w:r>
      <w:r>
        <w:rPr>
          <w:rFonts w:ascii="宋体" w:hAnsi="宋体"/>
          <w:sz w:val="24"/>
        </w:rPr>
        <w:t>的投标活动。授权代表在开标、评标、合同谈判过程中所签署的一切文件和处理与之有关的一切事务，我均予以承认。</w:t>
      </w:r>
    </w:p>
    <w:p>
      <w:pPr>
        <w:spacing w:line="500" w:lineRule="exact"/>
        <w:ind w:firstLine="480" w:firstLineChars="200"/>
        <w:rPr>
          <w:rFonts w:ascii="宋体" w:hAnsi="宋体"/>
          <w:sz w:val="24"/>
        </w:rPr>
      </w:pPr>
      <w:r>
        <w:rPr>
          <w:rFonts w:ascii="宋体" w:hAnsi="宋体"/>
          <w:sz w:val="24"/>
        </w:rPr>
        <w:t>授权代表无转委托权。特此委托。</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ascii="宋体" w:hAnsi="宋体"/>
          <w:sz w:val="24"/>
        </w:rPr>
        <w:t xml:space="preserve">授权代表（签字）：         </w:t>
      </w:r>
      <w:r>
        <w:rPr>
          <w:rFonts w:hint="eastAsia" w:ascii="宋体" w:hAnsi="宋体"/>
          <w:sz w:val="24"/>
        </w:rPr>
        <w:t xml:space="preserve">               </w:t>
      </w:r>
      <w:r>
        <w:rPr>
          <w:rFonts w:ascii="宋体" w:hAnsi="宋体"/>
          <w:sz w:val="24"/>
        </w:rPr>
        <w:t>性别：</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年龄：</w:t>
      </w:r>
    </w:p>
    <w:p>
      <w:pPr>
        <w:spacing w:line="500" w:lineRule="exact"/>
        <w:ind w:firstLine="480" w:firstLineChars="200"/>
        <w:rPr>
          <w:rFonts w:ascii="宋体" w:hAnsi="宋体"/>
          <w:sz w:val="24"/>
        </w:rPr>
      </w:pPr>
      <w:r>
        <w:rPr>
          <w:rFonts w:ascii="宋体" w:hAnsi="宋体"/>
          <w:sz w:val="24"/>
        </w:rPr>
        <w:t xml:space="preserve"> </w:t>
      </w:r>
    </w:p>
    <w:p>
      <w:pPr>
        <w:spacing w:line="500" w:lineRule="exact"/>
        <w:ind w:firstLine="480" w:firstLineChars="200"/>
        <w:rPr>
          <w:rFonts w:ascii="宋体" w:hAnsi="宋体"/>
          <w:sz w:val="24"/>
        </w:rPr>
      </w:pPr>
      <w:r>
        <w:rPr>
          <w:rFonts w:ascii="宋体" w:hAnsi="宋体"/>
          <w:sz w:val="24"/>
        </w:rPr>
        <w:t>单   位:</w:t>
      </w:r>
      <w:r>
        <w:rPr>
          <w:rFonts w:hint="eastAsia" w:ascii="宋体" w:hAnsi="宋体"/>
          <w:sz w:val="24"/>
        </w:rPr>
        <w:t xml:space="preserve">                                 </w:t>
      </w:r>
      <w:r>
        <w:rPr>
          <w:rFonts w:ascii="宋体" w:hAnsi="宋体"/>
          <w:sz w:val="24"/>
        </w:rPr>
        <w:t>部门：</w:t>
      </w:r>
      <w:r>
        <w:rPr>
          <w:rFonts w:hint="eastAsia" w:ascii="宋体" w:hAnsi="宋体"/>
          <w:sz w:val="24"/>
        </w:rPr>
        <w:t xml:space="preserve">       </w:t>
      </w:r>
      <w:r>
        <w:rPr>
          <w:rFonts w:ascii="宋体" w:hAnsi="宋体"/>
          <w:sz w:val="24"/>
        </w:rPr>
        <w:t xml:space="preserve"> 职务： </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ascii="宋体" w:hAnsi="宋体"/>
          <w:sz w:val="24"/>
        </w:rPr>
        <w:t>投  标  人：（</w:t>
      </w:r>
      <w:r>
        <w:rPr>
          <w:rFonts w:hint="eastAsia" w:ascii="宋体" w:hAnsi="宋体"/>
          <w:sz w:val="24"/>
        </w:rPr>
        <w:t>盖章</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spacing w:line="500" w:lineRule="exact"/>
        <w:ind w:firstLine="480" w:firstLineChars="200"/>
        <w:rPr>
          <w:rFonts w:ascii="宋体" w:hAnsi="宋体"/>
          <w:sz w:val="24"/>
        </w:rPr>
      </w:pPr>
      <w:r>
        <w:rPr>
          <w:rFonts w:ascii="宋体" w:hAnsi="宋体"/>
          <w:sz w:val="24"/>
        </w:rPr>
        <w:t>法定代表人：（签字</w:t>
      </w:r>
      <w:r>
        <w:rPr>
          <w:rFonts w:hint="eastAsia" w:ascii="宋体" w:hAnsi="宋体"/>
          <w:sz w:val="24"/>
        </w:rPr>
        <w:t>或盖章</w:t>
      </w:r>
      <w:r>
        <w:rPr>
          <w:rFonts w:ascii="宋体" w:hAnsi="宋体"/>
          <w:sz w:val="24"/>
        </w:rPr>
        <w:t xml:space="preserve">）     </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 xml:space="preserve">日      期： </w:t>
      </w:r>
      <w:r>
        <w:rPr>
          <w:rFonts w:hint="eastAsia" w:ascii="宋体" w:hAnsi="宋体"/>
          <w:sz w:val="24"/>
        </w:rPr>
        <w:t xml:space="preserve">    </w:t>
      </w:r>
      <w:r>
        <w:rPr>
          <w:rFonts w:ascii="宋体" w:hAnsi="宋体"/>
          <w:sz w:val="24"/>
        </w:rPr>
        <w:t xml:space="preserve"> 年 </w:t>
      </w:r>
      <w:r>
        <w:rPr>
          <w:rFonts w:hint="eastAsia" w:ascii="宋体" w:hAnsi="宋体"/>
          <w:sz w:val="24"/>
        </w:rPr>
        <w:t xml:space="preserve">    </w:t>
      </w:r>
      <w:r>
        <w:rPr>
          <w:rFonts w:ascii="宋体" w:hAnsi="宋体"/>
          <w:sz w:val="24"/>
        </w:rPr>
        <w:t xml:space="preserve"> 月 </w:t>
      </w:r>
      <w:r>
        <w:rPr>
          <w:rFonts w:hint="eastAsia" w:ascii="宋体" w:hAnsi="宋体"/>
          <w:sz w:val="24"/>
        </w:rPr>
        <w:t xml:space="preserve">     </w:t>
      </w:r>
      <w:r>
        <w:rPr>
          <w:rFonts w:ascii="宋体" w:hAnsi="宋体"/>
          <w:sz w:val="24"/>
        </w:rPr>
        <w:t>日</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rPr>
          <w:rFonts w:ascii="宋体" w:hAnsi="宋体"/>
          <w:sz w:val="24"/>
        </w:rPr>
      </w:pP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2：</w:t>
      </w:r>
    </w:p>
    <w:p>
      <w:pPr>
        <w:spacing w:line="500" w:lineRule="exact"/>
        <w:ind w:firstLine="562" w:firstLineChars="200"/>
        <w:jc w:val="center"/>
        <w:rPr>
          <w:rFonts w:ascii="宋体" w:hAnsi="宋体"/>
          <w:b/>
          <w:sz w:val="28"/>
          <w:szCs w:val="28"/>
        </w:rPr>
      </w:pPr>
    </w:p>
    <w:p>
      <w:pPr>
        <w:spacing w:line="500" w:lineRule="exact"/>
        <w:ind w:firstLine="562" w:firstLineChars="200"/>
        <w:jc w:val="center"/>
        <w:rPr>
          <w:bCs/>
        </w:rPr>
      </w:pPr>
      <w:r>
        <w:rPr>
          <w:rFonts w:hint="eastAsia" w:ascii="宋体" w:hAnsi="宋体"/>
          <w:b/>
          <w:sz w:val="28"/>
          <w:szCs w:val="28"/>
        </w:rPr>
        <w:t>法定代表人资格证明书</w:t>
      </w:r>
    </w:p>
    <w:p>
      <w:pPr>
        <w:spacing w:line="700" w:lineRule="exact"/>
        <w:ind w:firstLine="360" w:firstLineChars="150"/>
        <w:rPr>
          <w:bCs/>
          <w:sz w:val="24"/>
          <w:u w:val="single"/>
        </w:rPr>
      </w:pPr>
      <w:r>
        <w:rPr>
          <w:rFonts w:hint="eastAsia"/>
          <w:bCs/>
          <w:sz w:val="24"/>
        </w:rPr>
        <w:t>单位名称：</w:t>
      </w:r>
      <w:r>
        <w:rPr>
          <w:rFonts w:hint="eastAsia"/>
          <w:bCs/>
          <w:sz w:val="24"/>
          <w:u w:val="single"/>
        </w:rPr>
        <w:t xml:space="preserve">                              </w:t>
      </w:r>
    </w:p>
    <w:p>
      <w:pPr>
        <w:spacing w:line="700" w:lineRule="exact"/>
        <w:ind w:firstLine="360" w:firstLineChars="150"/>
        <w:rPr>
          <w:bCs/>
          <w:sz w:val="24"/>
          <w:u w:val="single"/>
        </w:rPr>
      </w:pPr>
      <w:r>
        <w:rPr>
          <w:rFonts w:hint="eastAsia"/>
          <w:bCs/>
          <w:sz w:val="24"/>
        </w:rPr>
        <w:t>地址：</w:t>
      </w:r>
      <w:r>
        <w:rPr>
          <w:rFonts w:hint="eastAsia"/>
          <w:bCs/>
          <w:sz w:val="24"/>
          <w:u w:val="single"/>
        </w:rPr>
        <w:t xml:space="preserve">                                  </w:t>
      </w:r>
    </w:p>
    <w:p>
      <w:pPr>
        <w:spacing w:line="700" w:lineRule="exact"/>
        <w:ind w:firstLine="360" w:firstLineChars="150"/>
        <w:rPr>
          <w:bCs/>
          <w:sz w:val="24"/>
          <w:u w:val="single"/>
        </w:rPr>
      </w:pPr>
      <w:r>
        <w:rPr>
          <w:rFonts w:hint="eastAsia"/>
          <w:bCs/>
          <w:sz w:val="24"/>
        </w:rPr>
        <w:t>姓名：</w:t>
      </w:r>
      <w:r>
        <w:rPr>
          <w:rFonts w:hint="eastAsia"/>
          <w:bCs/>
          <w:sz w:val="24"/>
          <w:u w:val="single"/>
        </w:rPr>
        <w:t xml:space="preserve">      </w:t>
      </w:r>
      <w:r>
        <w:rPr>
          <w:rFonts w:hint="eastAsia"/>
          <w:bCs/>
          <w:sz w:val="24"/>
        </w:rPr>
        <w:t>性别：</w:t>
      </w:r>
      <w:r>
        <w:rPr>
          <w:rFonts w:hint="eastAsia"/>
          <w:bCs/>
          <w:sz w:val="24"/>
          <w:u w:val="single"/>
        </w:rPr>
        <w:t xml:space="preserve">     </w:t>
      </w:r>
      <w:r>
        <w:rPr>
          <w:rFonts w:hint="eastAsia"/>
          <w:bCs/>
          <w:sz w:val="24"/>
        </w:rPr>
        <w:t>年龄：</w:t>
      </w:r>
      <w:r>
        <w:rPr>
          <w:rFonts w:hint="eastAsia"/>
          <w:bCs/>
          <w:sz w:val="24"/>
          <w:u w:val="single"/>
        </w:rPr>
        <w:t xml:space="preserve"> </w:t>
      </w:r>
      <w:r>
        <w:rPr>
          <w:rFonts w:hint="eastAsia" w:ascii="宋体" w:hAnsi="宋体"/>
          <w:bCs/>
          <w:sz w:val="24"/>
          <w:u w:val="single"/>
        </w:rPr>
        <w:t xml:space="preserve">  </w:t>
      </w:r>
      <w:r>
        <w:rPr>
          <w:rFonts w:hint="eastAsia"/>
          <w:bCs/>
          <w:sz w:val="24"/>
          <w:u w:val="single"/>
        </w:rPr>
        <w:t xml:space="preserve">  </w:t>
      </w:r>
      <w:r>
        <w:rPr>
          <w:rFonts w:hint="eastAsia"/>
          <w:bCs/>
          <w:sz w:val="24"/>
        </w:rPr>
        <w:t>职务：</w:t>
      </w:r>
      <w:r>
        <w:rPr>
          <w:rFonts w:hint="eastAsia"/>
          <w:bCs/>
          <w:sz w:val="24"/>
          <w:u w:val="single"/>
        </w:rPr>
        <w:t xml:space="preserve">            </w:t>
      </w:r>
    </w:p>
    <w:p>
      <w:pPr>
        <w:spacing w:line="700" w:lineRule="exact"/>
        <w:ind w:left="-183" w:leftChars="-87" w:firstLine="540" w:firstLineChars="225"/>
        <w:rPr>
          <w:bCs/>
          <w:sz w:val="24"/>
        </w:rPr>
      </w:pPr>
      <w:r>
        <w:rPr>
          <w:rFonts w:hint="eastAsia"/>
          <w:bCs/>
          <w:sz w:val="24"/>
        </w:rPr>
        <w:t>系</w:t>
      </w:r>
      <w:r>
        <w:rPr>
          <w:rFonts w:hint="eastAsia"/>
          <w:bCs/>
          <w:sz w:val="24"/>
          <w:u w:val="single"/>
        </w:rPr>
        <w:t xml:space="preserve">                     </w:t>
      </w:r>
      <w:r>
        <w:rPr>
          <w:rFonts w:hint="eastAsia"/>
          <w:bCs/>
          <w:sz w:val="24"/>
        </w:rPr>
        <w:t>的法定代表人。为项目实施、完工、后续服务，签署上述工程的投标文件、进行合同谈判、签署合同和处理与之有关的一切事务。</w:t>
      </w:r>
    </w:p>
    <w:p>
      <w:pPr>
        <w:spacing w:line="700" w:lineRule="exact"/>
        <w:ind w:left="-90" w:leftChars="-43" w:firstLine="537" w:firstLineChars="224"/>
        <w:rPr>
          <w:bCs/>
          <w:sz w:val="24"/>
        </w:rPr>
      </w:pPr>
      <w:r>
        <w:rPr>
          <w:rFonts w:hint="eastAsia"/>
          <w:bCs/>
          <w:sz w:val="24"/>
        </w:rPr>
        <w:t>特此证明。</w:t>
      </w:r>
    </w:p>
    <w:p>
      <w:pPr>
        <w:spacing w:line="580" w:lineRule="exact"/>
        <w:ind w:firstLine="900" w:firstLineChars="375"/>
        <w:rPr>
          <w:bCs/>
          <w:sz w:val="24"/>
        </w:rPr>
      </w:pPr>
    </w:p>
    <w:p>
      <w:pPr>
        <w:spacing w:line="580" w:lineRule="exact"/>
        <w:ind w:firstLine="900" w:firstLineChars="375"/>
        <w:rPr>
          <w:bCs/>
          <w:sz w:val="24"/>
        </w:rPr>
      </w:pPr>
    </w:p>
    <w:p>
      <w:pPr>
        <w:spacing w:line="580" w:lineRule="exact"/>
        <w:ind w:firstLine="900" w:firstLineChars="375"/>
        <w:rPr>
          <w:bCs/>
          <w:sz w:val="24"/>
        </w:rPr>
      </w:pPr>
    </w:p>
    <w:p>
      <w:pPr>
        <w:spacing w:line="580" w:lineRule="exact"/>
        <w:ind w:firstLine="900" w:firstLineChars="375"/>
        <w:rPr>
          <w:bCs/>
          <w:sz w:val="24"/>
        </w:rPr>
      </w:pPr>
    </w:p>
    <w:p>
      <w:pPr>
        <w:spacing w:line="560" w:lineRule="exact"/>
        <w:rPr>
          <w:bCs/>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napToGrid w:val="0"/>
        <w:spacing w:before="50" w:after="156" w:afterLines="50" w:line="300" w:lineRule="exact"/>
        <w:ind w:firstLine="2600" w:firstLineChars="1000"/>
        <w:jc w:val="left"/>
        <w:rPr>
          <w:rFonts w:cs="宋体"/>
          <w:spacing w:val="10"/>
          <w:kern w:val="0"/>
          <w:sz w:val="24"/>
        </w:rPr>
      </w:pP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pPr>
        <w:spacing w:line="400" w:lineRule="exact"/>
        <w:rPr>
          <w:rFonts w:ascii="宋体" w:hAnsi="宋体"/>
          <w:b/>
          <w:sz w:val="24"/>
        </w:rPr>
      </w:pPr>
    </w:p>
    <w:p>
      <w:pPr>
        <w:spacing w:line="400" w:lineRule="exact"/>
        <w:rPr>
          <w:rFonts w:ascii="宋体" w:hAnsi="宋体"/>
          <w:b/>
          <w:sz w:val="28"/>
          <w:szCs w:val="28"/>
        </w:rPr>
      </w:pPr>
    </w:p>
    <w:p>
      <w:pPr>
        <w:spacing w:line="400" w:lineRule="exact"/>
        <w:rPr>
          <w:rFonts w:ascii="宋体" w:hAnsi="宋体"/>
          <w:b/>
          <w:sz w:val="28"/>
          <w:szCs w:val="28"/>
        </w:rPr>
      </w:pP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3：</w:t>
      </w:r>
    </w:p>
    <w:p>
      <w:pPr>
        <w:spacing w:line="500" w:lineRule="exact"/>
        <w:ind w:firstLine="562" w:firstLineChars="200"/>
        <w:jc w:val="center"/>
        <w:rPr>
          <w:rFonts w:ascii="宋体" w:hAnsi="宋体"/>
          <w:b/>
          <w:sz w:val="28"/>
          <w:szCs w:val="28"/>
        </w:rPr>
      </w:pPr>
      <w:r>
        <w:rPr>
          <w:rFonts w:hint="eastAsia" w:ascii="宋体" w:hAnsi="宋体"/>
          <w:b/>
          <w:sz w:val="28"/>
          <w:szCs w:val="28"/>
        </w:rPr>
        <w:t>投 标 函</w:t>
      </w:r>
    </w:p>
    <w:p>
      <w:pPr>
        <w:spacing w:line="360" w:lineRule="auto"/>
        <w:ind w:firstLine="480" w:firstLineChars="200"/>
        <w:jc w:val="left"/>
        <w:rPr>
          <w:rFonts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ascii="宋体" w:hAnsi="宋体"/>
          <w:sz w:val="24"/>
        </w:rPr>
      </w:pPr>
      <w:r>
        <w:rPr>
          <w:rFonts w:ascii="宋体" w:hAnsi="宋体"/>
          <w:sz w:val="24"/>
        </w:rPr>
        <w:t>我方已全面阅读和研究了</w:t>
      </w:r>
      <w:r>
        <w:rPr>
          <w:rFonts w:hint="eastAsia" w:ascii="宋体" w:hAnsi="宋体"/>
          <w:sz w:val="24"/>
          <w:u w:val="single"/>
        </w:rPr>
        <w:t xml:space="preserve">              </w:t>
      </w:r>
      <w:r>
        <w:rPr>
          <w:rFonts w:hint="eastAsia" w:ascii="宋体" w:hAnsi="宋体"/>
          <w:sz w:val="24"/>
        </w:rPr>
        <w:t>测绘的</w:t>
      </w:r>
      <w:r>
        <w:rPr>
          <w:rFonts w:ascii="宋体" w:hAnsi="宋体"/>
          <w:sz w:val="24"/>
        </w:rPr>
        <w:t>招标文件和招标补充文件（如有），并经过澄清疑问，已充分理解并掌握了本</w:t>
      </w:r>
      <w:r>
        <w:rPr>
          <w:rFonts w:hint="eastAsia" w:ascii="宋体" w:hAnsi="宋体"/>
          <w:sz w:val="24"/>
        </w:rPr>
        <w:t>次</w:t>
      </w:r>
      <w:r>
        <w:rPr>
          <w:rFonts w:ascii="宋体" w:hAnsi="宋体"/>
          <w:sz w:val="24"/>
        </w:rPr>
        <w:t>招标的全部有关情况。同意接受招标文件的全部内容和条件，并按此确定本</w:t>
      </w:r>
      <w:r>
        <w:rPr>
          <w:rFonts w:hint="eastAsia" w:ascii="宋体" w:hAnsi="宋体"/>
          <w:sz w:val="24"/>
        </w:rPr>
        <w:t>次</w:t>
      </w:r>
      <w:r>
        <w:rPr>
          <w:rFonts w:ascii="宋体" w:hAnsi="宋体"/>
          <w:sz w:val="24"/>
        </w:rPr>
        <w:t>投标的要约内容，以本投标文件向你方发包的全部内容进行投标。</w:t>
      </w:r>
    </w:p>
    <w:p>
      <w:pPr>
        <w:spacing w:line="360" w:lineRule="auto"/>
        <w:ind w:firstLine="480" w:firstLineChars="200"/>
        <w:jc w:val="left"/>
        <w:rPr>
          <w:rFonts w:ascii="宋体" w:hAnsi="宋体"/>
          <w:sz w:val="24"/>
        </w:rPr>
      </w:pPr>
      <w:r>
        <w:rPr>
          <w:rFonts w:hint="eastAsia" w:ascii="宋体" w:hAnsi="宋体"/>
          <w:sz w:val="24"/>
        </w:rPr>
        <w:t>1、我们将按照招标文件的所有要求，提供优质的服务。</w:t>
      </w:r>
    </w:p>
    <w:p>
      <w:pPr>
        <w:spacing w:line="360" w:lineRule="auto"/>
        <w:ind w:firstLine="480" w:firstLineChars="200"/>
        <w:jc w:val="left"/>
        <w:rPr>
          <w:rFonts w:ascii="宋体" w:hAnsi="宋体"/>
          <w:sz w:val="24"/>
        </w:rPr>
      </w:pPr>
      <w:r>
        <w:rPr>
          <w:rFonts w:hint="eastAsia" w:ascii="宋体" w:hAnsi="宋体"/>
          <w:sz w:val="24"/>
        </w:rPr>
        <w:t>2、我们已经详细审查全部招标文件，我们完全理解并同意放弃对这方面有不明确及误解的权利。</w:t>
      </w:r>
      <w:r>
        <w:rPr>
          <w:rFonts w:ascii="宋体" w:hAnsi="宋体"/>
          <w:sz w:val="24"/>
        </w:rPr>
        <w:t>如由我方中标，在接到你方发出的中标通知书起</w:t>
      </w:r>
      <w:r>
        <w:rPr>
          <w:rFonts w:hint="eastAsia" w:ascii="宋体" w:hAnsi="宋体"/>
          <w:sz w:val="24"/>
          <w:u w:val="single"/>
        </w:rPr>
        <w:t xml:space="preserve"> 10 </w:t>
      </w:r>
      <w:r>
        <w:rPr>
          <w:rFonts w:ascii="宋体" w:hAnsi="宋体"/>
          <w:sz w:val="24"/>
        </w:rPr>
        <w:t>天内，按中标通知书、招标文件和本投标文件的约定与你方签订合同，并履行规定的一切责任和义务。</w:t>
      </w:r>
    </w:p>
    <w:p>
      <w:pPr>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本投标文件自从投标截止之日起90日历天有效，全部条款内容对我方具有约束力。在此有效期内，我方如出现以下行为之一者，即无条件支付人民币</w:t>
      </w:r>
      <w:r>
        <w:rPr>
          <w:rFonts w:hint="eastAsia" w:ascii="宋体" w:hAnsi="宋体"/>
          <w:sz w:val="24"/>
        </w:rPr>
        <w:t>（大写）</w:t>
      </w:r>
      <w:r>
        <w:rPr>
          <w:rFonts w:hint="eastAsia" w:ascii="宋体" w:hAnsi="宋体"/>
          <w:sz w:val="24"/>
          <w:u w:val="single"/>
        </w:rPr>
        <w:t xml:space="preserve">/ </w:t>
      </w:r>
      <w:r>
        <w:rPr>
          <w:rFonts w:hint="eastAsia" w:ascii="宋体" w:hAnsi="宋体"/>
          <w:sz w:val="24"/>
        </w:rPr>
        <w:t>元</w:t>
      </w:r>
      <w:r>
        <w:rPr>
          <w:rFonts w:ascii="宋体" w:hAnsi="宋体"/>
          <w:sz w:val="24"/>
        </w:rPr>
        <w:t>投标保证金：</w:t>
      </w:r>
      <w:r>
        <w:rPr>
          <w:rFonts w:hint="eastAsia" w:ascii="宋体" w:hAnsi="宋体"/>
          <w:bCs/>
          <w:sz w:val="24"/>
        </w:rPr>
        <w:t>(1)在投标有效期内撤回投标文件；(2)中标后未能在规定期限内签署合同的；(3)在投标过程中串通投标或弄虚作假的；(4)</w:t>
      </w:r>
      <w:r>
        <w:rPr>
          <w:rFonts w:ascii="宋体" w:hAnsi="宋体"/>
          <w:bCs/>
          <w:sz w:val="24"/>
        </w:rPr>
        <w:t>放弃中标资格</w:t>
      </w:r>
      <w:r>
        <w:rPr>
          <w:rFonts w:hint="eastAsia" w:ascii="宋体" w:hAnsi="宋体"/>
          <w:bCs/>
          <w:sz w:val="24"/>
        </w:rPr>
        <w:t>或放弃中标</w:t>
      </w:r>
      <w:r>
        <w:rPr>
          <w:rFonts w:ascii="宋体" w:hAnsi="宋体"/>
          <w:bCs/>
          <w:sz w:val="24"/>
        </w:rPr>
        <w:t>的；</w:t>
      </w:r>
      <w:r>
        <w:rPr>
          <w:rFonts w:hint="eastAsia" w:ascii="宋体" w:hAnsi="宋体"/>
          <w:bCs/>
          <w:sz w:val="24"/>
        </w:rPr>
        <w:t>(5)拒绝接受投标文件中已确认的承诺或条款的。</w:t>
      </w:r>
    </w:p>
    <w:p>
      <w:pPr>
        <w:spacing w:line="400" w:lineRule="exact"/>
        <w:ind w:firstLine="480" w:firstLineChars="200"/>
        <w:rPr>
          <w:rFonts w:ascii="宋体" w:hAnsi="宋体"/>
          <w:sz w:val="24"/>
        </w:rPr>
      </w:pPr>
    </w:p>
    <w:p>
      <w:pPr>
        <w:spacing w:line="400" w:lineRule="exact"/>
        <w:rPr>
          <w:rFonts w:ascii="宋体" w:hAnsi="宋体"/>
          <w:sz w:val="24"/>
        </w:rPr>
      </w:pPr>
      <w:r>
        <w:rPr>
          <w:rFonts w:ascii="宋体" w:hAnsi="宋体"/>
          <w:sz w:val="24"/>
        </w:rPr>
        <w:t>投标人（单位公章）</w:t>
      </w:r>
      <w:r>
        <w:rPr>
          <w:rFonts w:hint="eastAsia" w:ascii="宋体" w:hAnsi="宋体"/>
          <w:sz w:val="24"/>
        </w:rPr>
        <w:t xml:space="preserve">：               </w:t>
      </w:r>
      <w:r>
        <w:rPr>
          <w:rFonts w:ascii="宋体" w:hAnsi="宋体"/>
          <w:sz w:val="24"/>
        </w:rPr>
        <w:t>法定代表人或授权代表人（签字或盖章）</w:t>
      </w:r>
      <w:r>
        <w:rPr>
          <w:rFonts w:hint="eastAsia" w:ascii="宋体" w:hAnsi="宋体"/>
          <w:sz w:val="24"/>
        </w:rPr>
        <w:t>：</w:t>
      </w:r>
    </w:p>
    <w:p>
      <w:pPr>
        <w:spacing w:line="400" w:lineRule="exact"/>
        <w:rPr>
          <w:rFonts w:ascii="宋体" w:hAnsi="宋体"/>
          <w:sz w:val="24"/>
        </w:rPr>
      </w:pPr>
      <w:r>
        <w:rPr>
          <w:rFonts w:ascii="宋体" w:hAnsi="宋体"/>
          <w:sz w:val="24"/>
        </w:rPr>
        <w:t>联系地址：</w:t>
      </w:r>
      <w:r>
        <w:rPr>
          <w:rFonts w:hint="eastAsia" w:ascii="宋体" w:hAnsi="宋体"/>
          <w:sz w:val="24"/>
        </w:rPr>
        <w:t xml:space="preserve">                                     </w:t>
      </w:r>
      <w:r>
        <w:rPr>
          <w:rFonts w:ascii="宋体" w:hAnsi="宋体"/>
          <w:sz w:val="24"/>
        </w:rPr>
        <w:t>邮编：</w:t>
      </w:r>
    </w:p>
    <w:p>
      <w:pPr>
        <w:spacing w:line="400" w:lineRule="exact"/>
        <w:rPr>
          <w:rFonts w:ascii="宋体" w:hAnsi="宋体"/>
          <w:sz w:val="24"/>
        </w:rPr>
      </w:pPr>
      <w:r>
        <w:rPr>
          <w:rFonts w:ascii="宋体" w:hAnsi="宋体"/>
          <w:sz w:val="24"/>
        </w:rPr>
        <w:t>联系人：</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电话：</w:t>
      </w:r>
    </w:p>
    <w:p>
      <w:pPr>
        <w:spacing w:line="400" w:lineRule="exact"/>
        <w:rPr>
          <w:rFonts w:ascii="宋体" w:hAnsi="宋体"/>
          <w:sz w:val="24"/>
        </w:rPr>
      </w:pPr>
      <w:r>
        <w:rPr>
          <w:rFonts w:ascii="宋体" w:hAnsi="宋体"/>
          <w:sz w:val="24"/>
        </w:rPr>
        <w:t>开户银行：</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帐号：</w:t>
      </w:r>
      <w:r>
        <w:rPr>
          <w:rFonts w:hint="eastAsia" w:ascii="宋体" w:hAnsi="宋体"/>
          <w:sz w:val="24"/>
        </w:rPr>
        <w:t xml:space="preserve"> </w:t>
      </w:r>
    </w:p>
    <w:p>
      <w:pPr>
        <w:spacing w:line="360" w:lineRule="auto"/>
        <w:ind w:right="496" w:firstLine="1080" w:firstLineChars="450"/>
        <w:jc w:val="center"/>
        <w:rPr>
          <w:rFonts w:ascii="宋体" w:hAnsi="宋体"/>
          <w:sz w:val="24"/>
        </w:rPr>
      </w:pPr>
      <w:r>
        <w:rPr>
          <w:rFonts w:hint="eastAsia" w:ascii="宋体" w:hAnsi="宋体"/>
          <w:sz w:val="24"/>
        </w:rPr>
        <w:t xml:space="preserve">                                    </w:t>
      </w:r>
    </w:p>
    <w:p>
      <w:pPr>
        <w:spacing w:line="360" w:lineRule="auto"/>
        <w:ind w:right="496" w:firstLine="1080" w:firstLineChars="450"/>
        <w:jc w:val="center"/>
        <w:rPr>
          <w:rFonts w:ascii="宋体" w:hAnsi="宋体"/>
          <w:sz w:val="24"/>
        </w:rPr>
      </w:pPr>
    </w:p>
    <w:p>
      <w:pPr>
        <w:spacing w:line="360" w:lineRule="auto"/>
        <w:ind w:right="496" w:firstLine="1080" w:firstLineChars="450"/>
        <w:jc w:val="center"/>
        <w:rPr>
          <w:rFonts w:ascii="宋体" w:hAnsi="宋体"/>
          <w:sz w:val="24"/>
        </w:rPr>
      </w:pPr>
      <w:r>
        <w:rPr>
          <w:rFonts w:hint="eastAsia" w:ascii="宋体" w:hAnsi="宋体"/>
          <w:sz w:val="24"/>
        </w:rPr>
        <w:t xml:space="preserve">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日</w:t>
      </w:r>
    </w:p>
    <w:p>
      <w:pPr>
        <w:spacing w:line="400" w:lineRule="exact"/>
        <w:rPr>
          <w:rFonts w:ascii="宋体" w:hAnsi="宋体"/>
          <w:b/>
          <w:sz w:val="28"/>
          <w:szCs w:val="28"/>
        </w:rPr>
      </w:pPr>
    </w:p>
    <w:p>
      <w:pPr>
        <w:adjustRightInd w:val="0"/>
        <w:snapToGrid w:val="0"/>
        <w:spacing w:line="586" w:lineRule="exact"/>
        <w:rPr>
          <w:rFonts w:ascii="宋体" w:hAnsi="宋体"/>
          <w:b/>
          <w:sz w:val="24"/>
        </w:rPr>
      </w:pPr>
    </w:p>
    <w:p>
      <w:pPr>
        <w:adjustRightInd w:val="0"/>
        <w:snapToGrid w:val="0"/>
        <w:spacing w:line="586" w:lineRule="exact"/>
        <w:rPr>
          <w:rFonts w:ascii="宋体" w:hAnsi="宋体"/>
          <w:b/>
          <w:sz w:val="24"/>
        </w:rPr>
      </w:pPr>
    </w:p>
    <w:p>
      <w:pPr>
        <w:spacing w:line="500" w:lineRule="exact"/>
        <w:ind w:firstLine="482" w:firstLineChars="200"/>
        <w:rPr>
          <w:rFonts w:ascii="宋体" w:hAnsi="宋体"/>
          <w:b/>
          <w:sz w:val="24"/>
        </w:rPr>
      </w:pP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4：</w:t>
      </w:r>
    </w:p>
    <w:p>
      <w:pPr>
        <w:spacing w:line="500" w:lineRule="exact"/>
        <w:ind w:firstLine="562" w:firstLineChars="200"/>
        <w:jc w:val="center"/>
        <w:rPr>
          <w:rFonts w:ascii="宋体" w:hAnsi="宋体"/>
          <w:b/>
          <w:sz w:val="28"/>
          <w:szCs w:val="28"/>
        </w:rPr>
      </w:pPr>
      <w:r>
        <w:rPr>
          <w:rFonts w:hint="eastAsia" w:ascii="宋体" w:hAnsi="宋体"/>
          <w:b/>
          <w:sz w:val="28"/>
          <w:szCs w:val="28"/>
        </w:rPr>
        <w:t>开标一览表</w:t>
      </w:r>
    </w:p>
    <w:p>
      <w:pPr>
        <w:snapToGrid w:val="0"/>
        <w:spacing w:before="50" w:after="50" w:line="300" w:lineRule="exact"/>
        <w:ind w:firstLine="120" w:firstLineChars="50"/>
        <w:rPr>
          <w:rFonts w:ascii="宋体" w:hAnsi="宋体"/>
          <w:sz w:val="24"/>
        </w:rPr>
      </w:pPr>
      <w:r>
        <w:rPr>
          <w:rFonts w:hint="eastAsia" w:ascii="宋体" w:hAnsi="宋体"/>
          <w:sz w:val="24"/>
        </w:rPr>
        <w:t>投标人名称：                                                   单位：元</w:t>
      </w:r>
    </w:p>
    <w:tbl>
      <w:tblPr>
        <w:tblStyle w:val="16"/>
        <w:tblW w:w="8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7"/>
        <w:gridCol w:w="1675"/>
        <w:gridCol w:w="1375"/>
        <w:gridCol w:w="1262"/>
        <w:gridCol w:w="1638"/>
        <w:gridCol w:w="1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35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采购单位</w:t>
            </w:r>
          </w:p>
        </w:tc>
        <w:tc>
          <w:tcPr>
            <w:tcW w:w="16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名称</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数量及单位</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项目负责人</w:t>
            </w:r>
          </w:p>
        </w:tc>
        <w:tc>
          <w:tcPr>
            <w:tcW w:w="1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折扣率（%）</w:t>
            </w:r>
          </w:p>
        </w:tc>
        <w:tc>
          <w:tcPr>
            <w:tcW w:w="14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lang w:val="zh-CN"/>
              </w:rPr>
            </w:pPr>
            <w:r>
              <w:rPr>
                <w:rFonts w:hint="eastAsia" w:ascii="宋体" w:hAnsi="宋体"/>
                <w:b/>
                <w:sz w:val="24"/>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5" w:hRule="atLeast"/>
          <w:jc w:val="center"/>
        </w:trPr>
        <w:tc>
          <w:tcPr>
            <w:tcW w:w="135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hAnsi="宋体"/>
                <w:color w:val="FF0000"/>
                <w:sz w:val="24"/>
              </w:rPr>
            </w:pPr>
          </w:p>
        </w:tc>
        <w:tc>
          <w:tcPr>
            <w:tcW w:w="16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hAnsi="宋体"/>
                <w:color w:val="FF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sz w:val="24"/>
              </w:rPr>
            </w:pPr>
            <w:r>
              <w:rPr>
                <w:rFonts w:hint="eastAsia" w:ascii="宋体" w:hAnsi="宋体"/>
                <w:sz w:val="24"/>
              </w:rPr>
              <w:t>1项</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rPr>
                <w:rFonts w:ascii="宋体" w:hAnsi="宋体"/>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rPr>
                <w:rFonts w:ascii="宋体" w:hAnsi="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42" w:hRule="atLeast"/>
          <w:jc w:val="center"/>
        </w:trPr>
        <w:tc>
          <w:tcPr>
            <w:tcW w:w="1357" w:type="dxa"/>
            <w:tcBorders>
              <w:top w:val="single" w:color="auto" w:sz="4" w:space="0"/>
              <w:left w:val="single" w:color="auto" w:sz="4" w:space="0"/>
              <w:right w:val="single" w:color="auto" w:sz="4" w:space="0"/>
            </w:tcBorders>
            <w:vAlign w:val="center"/>
          </w:tcPr>
          <w:p>
            <w:pPr>
              <w:snapToGrid w:val="0"/>
              <w:spacing w:before="50" w:after="50" w:line="300" w:lineRule="exact"/>
              <w:rPr>
                <w:rFonts w:ascii="宋体" w:hAnsi="宋体" w:eastAsia="仿宋_GB2312"/>
                <w:b/>
                <w:sz w:val="24"/>
              </w:rPr>
            </w:pPr>
            <w:r>
              <w:rPr>
                <w:rFonts w:hint="eastAsia" w:eastAsia="仿宋_GB2312"/>
                <w:b/>
                <w:bCs/>
                <w:sz w:val="24"/>
                <w:lang w:val="zh-CN"/>
              </w:rPr>
              <w:t>投标</w:t>
            </w:r>
            <w:r>
              <w:rPr>
                <w:rFonts w:hint="eastAsia" w:eastAsia="仿宋_GB2312"/>
                <w:b/>
                <w:bCs/>
                <w:sz w:val="24"/>
              </w:rPr>
              <w:t>报价</w:t>
            </w:r>
            <w:r>
              <w:rPr>
                <w:rFonts w:hint="eastAsia" w:eastAsia="仿宋_GB2312"/>
                <w:b/>
                <w:bCs/>
                <w:sz w:val="24"/>
                <w:lang w:val="zh-CN"/>
              </w:rPr>
              <w:t>（</w:t>
            </w:r>
            <w:r>
              <w:rPr>
                <w:rFonts w:hint="eastAsia" w:eastAsia="仿宋_GB2312"/>
                <w:b/>
                <w:bCs/>
                <w:sz w:val="24"/>
              </w:rPr>
              <w:t>折扣率）</w:t>
            </w:r>
          </w:p>
        </w:tc>
        <w:tc>
          <w:tcPr>
            <w:tcW w:w="7442" w:type="dxa"/>
            <w:gridSpan w:val="5"/>
            <w:tcBorders>
              <w:top w:val="single" w:color="auto" w:sz="4" w:space="0"/>
              <w:left w:val="single" w:color="auto" w:sz="4" w:space="0"/>
              <w:right w:val="single" w:color="auto" w:sz="4" w:space="0"/>
            </w:tcBorders>
            <w:vAlign w:val="center"/>
          </w:tcPr>
          <w:p>
            <w:pPr>
              <w:snapToGrid w:val="0"/>
              <w:spacing w:before="50" w:after="50" w:line="300" w:lineRule="exact"/>
              <w:rPr>
                <w:b/>
                <w:sz w:val="24"/>
              </w:rPr>
            </w:pPr>
            <w:r>
              <w:rPr>
                <w:rFonts w:hint="eastAsia"/>
                <w:b/>
                <w:sz w:val="24"/>
              </w:rPr>
              <w:t>大写：按预算单价控制价的百分之_______报价。</w:t>
            </w:r>
          </w:p>
          <w:p>
            <w:pPr>
              <w:snapToGrid w:val="0"/>
              <w:spacing w:before="50" w:after="50" w:line="300" w:lineRule="exact"/>
              <w:rPr>
                <w:b/>
                <w:sz w:val="24"/>
              </w:rPr>
            </w:pPr>
            <w:r>
              <w:rPr>
                <w:rFonts w:hint="eastAsia"/>
                <w:b/>
                <w:sz w:val="24"/>
              </w:rPr>
              <w:t>小写：______%</w:t>
            </w:r>
          </w:p>
        </w:tc>
      </w:tr>
    </w:tbl>
    <w:p>
      <w:pPr>
        <w:jc w:val="center"/>
        <w:rPr>
          <w:rFonts w:ascii="宋体" w:hAnsi="宋体"/>
          <w:spacing w:val="64"/>
          <w:sz w:val="24"/>
        </w:rPr>
      </w:pPr>
    </w:p>
    <w:p>
      <w:pPr>
        <w:snapToGrid w:val="0"/>
        <w:spacing w:line="400" w:lineRule="exact"/>
        <w:jc w:val="left"/>
        <w:rPr>
          <w:rFonts w:ascii="宋体" w:hAnsi="宋体"/>
          <w:sz w:val="24"/>
        </w:rPr>
      </w:pPr>
      <w:r>
        <w:rPr>
          <w:rFonts w:hint="eastAsia" w:ascii="宋体" w:hAnsi="宋体"/>
          <w:sz w:val="24"/>
        </w:rPr>
        <w:t>注</w:t>
      </w:r>
      <w:r>
        <w:rPr>
          <w:rFonts w:ascii="宋体" w:hAnsi="宋体"/>
          <w:sz w:val="24"/>
        </w:rPr>
        <w:t>:</w:t>
      </w:r>
    </w:p>
    <w:p>
      <w:pPr>
        <w:snapToGrid w:val="0"/>
        <w:spacing w:line="400" w:lineRule="exact"/>
        <w:jc w:val="left"/>
        <w:rPr>
          <w:rFonts w:ascii="宋体" w:hAnsi="宋体"/>
          <w:b/>
          <w:bCs/>
          <w:sz w:val="24"/>
        </w:rPr>
      </w:pPr>
      <w:r>
        <w:rPr>
          <w:rFonts w:hint="eastAsia" w:ascii="宋体" w:hAnsi="宋体"/>
          <w:b/>
          <w:bCs/>
          <w:sz w:val="24"/>
        </w:rPr>
        <w:t>1、此表开标一览表不得涂改，请按规定要求填报。</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、投标费用包括项目实施所需的服务费、资料费、评审费、人工费、运输费、培训费、技术服务费、验收费、税费及其他一切费用。</w:t>
      </w:r>
    </w:p>
    <w:p>
      <w:pPr>
        <w:spacing w:line="400" w:lineRule="exact"/>
        <w:ind w:firstLine="482" w:firstLineChars="200"/>
        <w:rPr>
          <w:rFonts w:ascii="宋体" w:hAnsi="宋体" w:cs="楷体"/>
          <w:sz w:val="24"/>
        </w:rPr>
      </w:pPr>
      <w:r>
        <w:rPr>
          <w:rFonts w:hint="eastAsia" w:ascii="宋体" w:hAnsi="宋体" w:cs="Arial"/>
          <w:b/>
          <w:bCs/>
          <w:kern w:val="0"/>
          <w:sz w:val="24"/>
        </w:rPr>
        <w:t>▲</w:t>
      </w:r>
      <w:r>
        <w:rPr>
          <w:rFonts w:hint="eastAsia" w:ascii="宋体" w:hAnsi="宋体"/>
          <w:sz w:val="24"/>
        </w:rPr>
        <w:t>3、</w:t>
      </w:r>
      <w:r>
        <w:rPr>
          <w:rFonts w:hint="eastAsia" w:ascii="宋体" w:hAnsi="宋体" w:cs="楷体"/>
          <w:sz w:val="24"/>
        </w:rPr>
        <w:t>本项目所有内容的投标单价按同一个折扣率报价，即所有招标内容的投标单价=预算单价控制价*折扣率。比如投标报价折扣率为70%，即所有内容的投标单价=预算单价控制价*70%。预算单价控制价已经在招标文件中注明。请投标单位结合自身情况合理报价。</w:t>
      </w:r>
    </w:p>
    <w:p>
      <w:pPr>
        <w:spacing w:line="400" w:lineRule="exact"/>
        <w:ind w:firstLine="480" w:firstLineChars="200"/>
        <w:rPr>
          <w:rFonts w:ascii="宋体" w:hAnsi="宋体" w:cs="楷体"/>
          <w:sz w:val="24"/>
        </w:rPr>
      </w:pPr>
    </w:p>
    <w:p>
      <w:pPr>
        <w:spacing w:line="400" w:lineRule="exact"/>
        <w:ind w:firstLine="480" w:firstLineChars="200"/>
        <w:rPr>
          <w:rFonts w:ascii="宋体" w:hAnsi="宋体" w:cs="楷体"/>
          <w:sz w:val="24"/>
        </w:rPr>
      </w:pPr>
    </w:p>
    <w:p>
      <w:pPr>
        <w:spacing w:line="400" w:lineRule="exact"/>
        <w:ind w:firstLine="480" w:firstLineChars="200"/>
        <w:rPr>
          <w:rFonts w:ascii="宋体" w:hAnsi="宋体" w:cs="楷体"/>
          <w:sz w:val="24"/>
        </w:rPr>
      </w:pPr>
    </w:p>
    <w:p>
      <w:pPr>
        <w:snapToGrid w:val="0"/>
        <w:spacing w:before="50" w:after="156" w:afterLines="50" w:line="300" w:lineRule="exact"/>
        <w:ind w:firstLine="2400" w:firstLineChars="1000"/>
        <w:jc w:val="left"/>
        <w:rPr>
          <w:rFonts w:cs="宋体"/>
          <w:spacing w:val="10"/>
          <w:kern w:val="0"/>
          <w:sz w:val="24"/>
        </w:rPr>
      </w:pP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pPr>
        <w:spacing w:line="500" w:lineRule="exact"/>
        <w:rPr>
          <w:rFonts w:ascii="宋体" w:hAnsi="宋体"/>
          <w:sz w:val="24"/>
        </w:rPr>
      </w:pP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5：</w:t>
      </w:r>
    </w:p>
    <w:p>
      <w:pPr>
        <w:spacing w:line="500" w:lineRule="exact"/>
        <w:ind w:firstLine="562" w:firstLineChars="200"/>
        <w:jc w:val="center"/>
        <w:rPr>
          <w:rFonts w:ascii="宋体" w:hAnsi="宋体"/>
          <w:b/>
          <w:sz w:val="28"/>
          <w:szCs w:val="28"/>
        </w:rPr>
      </w:pPr>
      <w:r>
        <w:rPr>
          <w:rFonts w:hint="eastAsia" w:ascii="宋体" w:hAnsi="宋体"/>
          <w:b/>
          <w:sz w:val="28"/>
          <w:szCs w:val="28"/>
        </w:rPr>
        <w:t>投标报价明细表</w:t>
      </w:r>
    </w:p>
    <w:tbl>
      <w:tblPr>
        <w:tblStyle w:val="45"/>
        <w:tblW w:w="93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679"/>
        <w:gridCol w:w="1178"/>
        <w:gridCol w:w="2927"/>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0" w:type="dxa"/>
            <w:vAlign w:val="center"/>
          </w:tcPr>
          <w:p>
            <w:pPr>
              <w:jc w:val="center"/>
              <w:rPr>
                <w:b/>
                <w:kern w:val="0"/>
                <w:sz w:val="18"/>
                <w:szCs w:val="18"/>
              </w:rPr>
            </w:pPr>
            <w:r>
              <w:rPr>
                <w:rFonts w:hint="eastAsia"/>
                <w:b/>
                <w:kern w:val="0"/>
                <w:sz w:val="18"/>
                <w:szCs w:val="18"/>
              </w:rPr>
              <w:t>序号</w:t>
            </w:r>
          </w:p>
        </w:tc>
        <w:tc>
          <w:tcPr>
            <w:tcW w:w="1679" w:type="dxa"/>
            <w:vAlign w:val="center"/>
          </w:tcPr>
          <w:p>
            <w:pPr>
              <w:jc w:val="center"/>
              <w:rPr>
                <w:b/>
                <w:kern w:val="0"/>
                <w:sz w:val="18"/>
                <w:szCs w:val="18"/>
              </w:rPr>
            </w:pPr>
            <w:r>
              <w:rPr>
                <w:rFonts w:hint="eastAsia"/>
                <w:b/>
                <w:kern w:val="0"/>
                <w:sz w:val="18"/>
                <w:szCs w:val="18"/>
              </w:rPr>
              <w:t>收费项目</w:t>
            </w:r>
          </w:p>
        </w:tc>
        <w:tc>
          <w:tcPr>
            <w:tcW w:w="1178" w:type="dxa"/>
            <w:vAlign w:val="center"/>
          </w:tcPr>
          <w:p>
            <w:pPr>
              <w:jc w:val="center"/>
              <w:rPr>
                <w:b/>
                <w:kern w:val="0"/>
                <w:sz w:val="18"/>
                <w:szCs w:val="18"/>
              </w:rPr>
            </w:pPr>
            <w:r>
              <w:rPr>
                <w:rFonts w:hint="eastAsia"/>
                <w:b/>
                <w:kern w:val="0"/>
                <w:sz w:val="18"/>
                <w:szCs w:val="18"/>
              </w:rPr>
              <w:t>计算单位</w:t>
            </w:r>
          </w:p>
        </w:tc>
        <w:tc>
          <w:tcPr>
            <w:tcW w:w="2927" w:type="dxa"/>
            <w:vAlign w:val="center"/>
          </w:tcPr>
          <w:p>
            <w:pPr>
              <w:jc w:val="center"/>
              <w:rPr>
                <w:b/>
                <w:kern w:val="0"/>
                <w:sz w:val="18"/>
                <w:szCs w:val="18"/>
              </w:rPr>
            </w:pPr>
            <w:r>
              <w:rPr>
                <w:rFonts w:hint="eastAsia"/>
                <w:b/>
                <w:kern w:val="0"/>
                <w:sz w:val="18"/>
                <w:szCs w:val="18"/>
              </w:rPr>
              <w:t>业主限价</w:t>
            </w:r>
          </w:p>
        </w:tc>
        <w:tc>
          <w:tcPr>
            <w:tcW w:w="3019" w:type="dxa"/>
            <w:vAlign w:val="center"/>
          </w:tcPr>
          <w:p>
            <w:pPr>
              <w:jc w:val="center"/>
              <w:rPr>
                <w:b/>
                <w:kern w:val="0"/>
                <w:sz w:val="18"/>
                <w:szCs w:val="18"/>
              </w:rPr>
            </w:pPr>
            <w:r>
              <w:rPr>
                <w:rFonts w:hint="eastAsia"/>
                <w:b/>
                <w:kern w:val="0"/>
                <w:sz w:val="18"/>
                <w:szCs w:val="18"/>
              </w:rPr>
              <w:t>投标单位报价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60" w:type="dxa"/>
            <w:vAlign w:val="center"/>
          </w:tcPr>
          <w:p>
            <w:pPr>
              <w:jc w:val="center"/>
              <w:rPr>
                <w:kern w:val="0"/>
                <w:sz w:val="18"/>
                <w:szCs w:val="18"/>
              </w:rPr>
            </w:pPr>
            <w:r>
              <w:rPr>
                <w:rFonts w:hint="eastAsia"/>
                <w:kern w:val="0"/>
                <w:sz w:val="18"/>
                <w:szCs w:val="18"/>
              </w:rPr>
              <w:t>1</w:t>
            </w:r>
          </w:p>
        </w:tc>
        <w:tc>
          <w:tcPr>
            <w:tcW w:w="1679" w:type="dxa"/>
            <w:vAlign w:val="center"/>
          </w:tcPr>
          <w:p>
            <w:pPr>
              <w:rPr>
                <w:kern w:val="0"/>
                <w:sz w:val="18"/>
                <w:szCs w:val="18"/>
              </w:rPr>
            </w:pPr>
            <w:r>
              <w:rPr>
                <w:rFonts w:hint="eastAsia"/>
                <w:kern w:val="0"/>
                <w:sz w:val="18"/>
                <w:szCs w:val="18"/>
              </w:rPr>
              <w:t>建筑定位、放样</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件</w:t>
            </w:r>
          </w:p>
        </w:tc>
        <w:tc>
          <w:tcPr>
            <w:tcW w:w="2927" w:type="dxa"/>
          </w:tcPr>
          <w:p>
            <w:pPr>
              <w:rPr>
                <w:kern w:val="0"/>
                <w:sz w:val="18"/>
                <w:szCs w:val="18"/>
              </w:rPr>
            </w:pPr>
            <w:r>
              <w:rPr>
                <w:kern w:val="0"/>
                <w:sz w:val="18"/>
                <w:szCs w:val="18"/>
              </w:rPr>
              <w:t>2594</w:t>
            </w:r>
            <w:r>
              <w:rPr>
                <w:rFonts w:hint="eastAsia"/>
                <w:kern w:val="0"/>
                <w:sz w:val="18"/>
                <w:szCs w:val="18"/>
              </w:rPr>
              <w:t>元</w:t>
            </w:r>
            <w:r>
              <w:rPr>
                <w:kern w:val="0"/>
                <w:sz w:val="18"/>
                <w:szCs w:val="18"/>
              </w:rPr>
              <w:t>/</w:t>
            </w:r>
            <w:r>
              <w:rPr>
                <w:rFonts w:hint="eastAsia"/>
                <w:kern w:val="0"/>
                <w:sz w:val="18"/>
                <w:szCs w:val="18"/>
              </w:rPr>
              <w:t>件（四点为一件，每增加一点加一点费用）</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jc w:val="center"/>
              <w:rPr>
                <w:kern w:val="0"/>
                <w:sz w:val="18"/>
                <w:szCs w:val="18"/>
              </w:rPr>
            </w:pPr>
            <w:r>
              <w:rPr>
                <w:rFonts w:hint="eastAsia"/>
                <w:kern w:val="0"/>
                <w:sz w:val="18"/>
                <w:szCs w:val="18"/>
              </w:rPr>
              <w:t>2</w:t>
            </w:r>
          </w:p>
        </w:tc>
        <w:tc>
          <w:tcPr>
            <w:tcW w:w="1679" w:type="dxa"/>
            <w:vAlign w:val="center"/>
          </w:tcPr>
          <w:p>
            <w:pPr>
              <w:rPr>
                <w:kern w:val="0"/>
                <w:sz w:val="18"/>
                <w:szCs w:val="18"/>
              </w:rPr>
            </w:pPr>
            <w:r>
              <w:rPr>
                <w:rFonts w:hint="eastAsia"/>
                <w:kern w:val="0"/>
                <w:sz w:val="18"/>
                <w:szCs w:val="18"/>
              </w:rPr>
              <w:t>±</w:t>
            </w:r>
            <w:r>
              <w:rPr>
                <w:kern w:val="0"/>
                <w:sz w:val="18"/>
                <w:szCs w:val="18"/>
              </w:rPr>
              <w:t>00</w:t>
            </w:r>
            <w:r>
              <w:rPr>
                <w:rFonts w:hint="eastAsia"/>
                <w:kern w:val="0"/>
                <w:sz w:val="18"/>
                <w:szCs w:val="18"/>
              </w:rPr>
              <w:t>检测</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件</w:t>
            </w:r>
          </w:p>
        </w:tc>
        <w:tc>
          <w:tcPr>
            <w:tcW w:w="2927" w:type="dxa"/>
          </w:tcPr>
          <w:p>
            <w:pPr>
              <w:rPr>
                <w:kern w:val="0"/>
                <w:sz w:val="18"/>
                <w:szCs w:val="18"/>
              </w:rPr>
            </w:pPr>
            <w:r>
              <w:rPr>
                <w:rFonts w:hint="eastAsia"/>
                <w:kern w:val="0"/>
                <w:sz w:val="18"/>
                <w:szCs w:val="18"/>
              </w:rPr>
              <w:t>2000元</w:t>
            </w:r>
            <w:r>
              <w:rPr>
                <w:kern w:val="0"/>
                <w:sz w:val="18"/>
                <w:szCs w:val="18"/>
              </w:rPr>
              <w:t>/</w:t>
            </w:r>
            <w:r>
              <w:rPr>
                <w:rFonts w:hint="eastAsia"/>
                <w:kern w:val="0"/>
                <w:sz w:val="18"/>
                <w:szCs w:val="18"/>
              </w:rPr>
              <w:t>件</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3</w:t>
            </w:r>
          </w:p>
        </w:tc>
        <w:tc>
          <w:tcPr>
            <w:tcW w:w="1679" w:type="dxa"/>
            <w:vAlign w:val="center"/>
          </w:tcPr>
          <w:p>
            <w:pPr>
              <w:rPr>
                <w:kern w:val="0"/>
                <w:sz w:val="18"/>
                <w:szCs w:val="18"/>
              </w:rPr>
            </w:pPr>
            <w:r>
              <w:rPr>
                <w:rFonts w:hint="eastAsia"/>
                <w:kern w:val="0"/>
                <w:sz w:val="18"/>
                <w:szCs w:val="18"/>
              </w:rPr>
              <w:t>竣工测量</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件</w:t>
            </w:r>
          </w:p>
        </w:tc>
        <w:tc>
          <w:tcPr>
            <w:tcW w:w="2927" w:type="dxa"/>
          </w:tcPr>
          <w:p>
            <w:pPr>
              <w:rPr>
                <w:kern w:val="0"/>
                <w:sz w:val="18"/>
                <w:szCs w:val="18"/>
              </w:rPr>
            </w:pPr>
            <w:r>
              <w:rPr>
                <w:kern w:val="0"/>
                <w:sz w:val="18"/>
                <w:szCs w:val="18"/>
              </w:rPr>
              <w:t>2000</w:t>
            </w:r>
            <w:r>
              <w:rPr>
                <w:rFonts w:hint="eastAsia"/>
                <w:kern w:val="0"/>
                <w:sz w:val="18"/>
                <w:szCs w:val="18"/>
              </w:rPr>
              <w:t>元</w:t>
            </w:r>
            <w:r>
              <w:rPr>
                <w:kern w:val="0"/>
                <w:sz w:val="18"/>
                <w:szCs w:val="18"/>
              </w:rPr>
              <w:t>/</w:t>
            </w:r>
            <w:r>
              <w:rPr>
                <w:rFonts w:hint="eastAsia"/>
                <w:kern w:val="0"/>
                <w:sz w:val="18"/>
                <w:szCs w:val="18"/>
              </w:rPr>
              <w:t>件</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4</w:t>
            </w:r>
          </w:p>
        </w:tc>
        <w:tc>
          <w:tcPr>
            <w:tcW w:w="1679" w:type="dxa"/>
            <w:vAlign w:val="center"/>
          </w:tcPr>
          <w:p>
            <w:pPr>
              <w:rPr>
                <w:kern w:val="0"/>
                <w:sz w:val="18"/>
                <w:szCs w:val="18"/>
              </w:rPr>
            </w:pPr>
            <w:r>
              <w:rPr>
                <w:rFonts w:hint="eastAsia"/>
                <w:kern w:val="0"/>
                <w:sz w:val="18"/>
                <w:szCs w:val="18"/>
              </w:rPr>
              <w:t>现状地形测量</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幅</w:t>
            </w:r>
          </w:p>
        </w:tc>
        <w:tc>
          <w:tcPr>
            <w:tcW w:w="2927" w:type="dxa"/>
          </w:tcPr>
          <w:p>
            <w:pPr>
              <w:rPr>
                <w:kern w:val="0"/>
                <w:sz w:val="18"/>
                <w:szCs w:val="18"/>
              </w:rPr>
            </w:pPr>
            <w:r>
              <w:rPr>
                <w:kern w:val="0"/>
                <w:sz w:val="18"/>
                <w:szCs w:val="18"/>
              </w:rPr>
              <w:t>2500</w:t>
            </w:r>
            <w:r>
              <w:rPr>
                <w:rFonts w:hint="eastAsia"/>
                <w:kern w:val="0"/>
                <w:sz w:val="18"/>
                <w:szCs w:val="18"/>
              </w:rPr>
              <w:t>元</w:t>
            </w:r>
            <w:r>
              <w:rPr>
                <w:kern w:val="0"/>
                <w:sz w:val="18"/>
                <w:szCs w:val="18"/>
              </w:rPr>
              <w:t>/</w:t>
            </w:r>
            <w:r>
              <w:rPr>
                <w:rFonts w:hint="eastAsia"/>
                <w:kern w:val="0"/>
                <w:sz w:val="18"/>
                <w:szCs w:val="18"/>
              </w:rPr>
              <w:t>幅</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Merge w:val="restart"/>
            <w:vAlign w:val="center"/>
          </w:tcPr>
          <w:p>
            <w:pPr>
              <w:jc w:val="center"/>
              <w:rPr>
                <w:kern w:val="0"/>
                <w:sz w:val="18"/>
                <w:szCs w:val="18"/>
              </w:rPr>
            </w:pPr>
            <w:r>
              <w:rPr>
                <w:rFonts w:hint="eastAsia"/>
                <w:kern w:val="0"/>
                <w:sz w:val="18"/>
                <w:szCs w:val="18"/>
              </w:rPr>
              <w:t>5</w:t>
            </w:r>
          </w:p>
        </w:tc>
        <w:tc>
          <w:tcPr>
            <w:tcW w:w="1679" w:type="dxa"/>
            <w:vMerge w:val="restart"/>
            <w:vAlign w:val="center"/>
          </w:tcPr>
          <w:p>
            <w:pPr>
              <w:rPr>
                <w:kern w:val="0"/>
                <w:sz w:val="18"/>
                <w:szCs w:val="18"/>
              </w:rPr>
            </w:pPr>
            <w:r>
              <w:rPr>
                <w:rFonts w:hint="eastAsia"/>
                <w:kern w:val="0"/>
                <w:sz w:val="18"/>
                <w:szCs w:val="18"/>
              </w:rPr>
              <w:t>土石方测量</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组工日</w:t>
            </w:r>
          </w:p>
        </w:tc>
        <w:tc>
          <w:tcPr>
            <w:tcW w:w="2927" w:type="dxa"/>
          </w:tcPr>
          <w:p>
            <w:pPr>
              <w:rPr>
                <w:kern w:val="0"/>
                <w:sz w:val="18"/>
                <w:szCs w:val="18"/>
              </w:rPr>
            </w:pPr>
            <w:r>
              <w:rPr>
                <w:kern w:val="0"/>
                <w:sz w:val="18"/>
                <w:szCs w:val="18"/>
              </w:rPr>
              <w:t>2000</w:t>
            </w:r>
            <w:r>
              <w:rPr>
                <w:rFonts w:hint="eastAsia"/>
                <w:kern w:val="0"/>
                <w:sz w:val="18"/>
                <w:szCs w:val="18"/>
              </w:rPr>
              <w:t>元</w:t>
            </w:r>
            <w:r>
              <w:rPr>
                <w:kern w:val="0"/>
                <w:sz w:val="18"/>
                <w:szCs w:val="18"/>
              </w:rPr>
              <w:t>/</w:t>
            </w:r>
            <w:r>
              <w:rPr>
                <w:rFonts w:hint="eastAsia"/>
                <w:kern w:val="0"/>
                <w:sz w:val="18"/>
                <w:szCs w:val="18"/>
              </w:rPr>
              <w:t>组·工日</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0" w:type="dxa"/>
            <w:vMerge w:val="continue"/>
            <w:vAlign w:val="center"/>
          </w:tcPr>
          <w:p>
            <w:pPr>
              <w:jc w:val="center"/>
              <w:rPr>
                <w:kern w:val="0"/>
                <w:sz w:val="18"/>
                <w:szCs w:val="18"/>
              </w:rPr>
            </w:pPr>
          </w:p>
        </w:tc>
        <w:tc>
          <w:tcPr>
            <w:tcW w:w="1679" w:type="dxa"/>
            <w:vMerge w:val="continue"/>
            <w:vAlign w:val="center"/>
          </w:tcPr>
          <w:p>
            <w:pPr>
              <w:rPr>
                <w:kern w:val="0"/>
                <w:sz w:val="18"/>
                <w:szCs w:val="18"/>
              </w:rPr>
            </w:pP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立方米</w:t>
            </w:r>
          </w:p>
        </w:tc>
        <w:tc>
          <w:tcPr>
            <w:tcW w:w="2927" w:type="dxa"/>
          </w:tcPr>
          <w:p>
            <w:pPr>
              <w:rPr>
                <w:kern w:val="0"/>
                <w:sz w:val="18"/>
                <w:szCs w:val="18"/>
              </w:rPr>
            </w:pPr>
            <w:r>
              <w:rPr>
                <w:kern w:val="0"/>
                <w:sz w:val="18"/>
                <w:szCs w:val="18"/>
              </w:rPr>
              <w:t>0.08</w:t>
            </w:r>
            <w:r>
              <w:rPr>
                <w:rFonts w:hint="eastAsia"/>
                <w:kern w:val="0"/>
                <w:sz w:val="18"/>
                <w:szCs w:val="18"/>
              </w:rPr>
              <w:t>元</w:t>
            </w:r>
            <w:r>
              <w:rPr>
                <w:kern w:val="0"/>
                <w:sz w:val="18"/>
                <w:szCs w:val="18"/>
              </w:rPr>
              <w:t>/</w:t>
            </w:r>
            <w:r>
              <w:rPr>
                <w:rFonts w:hint="eastAsia"/>
                <w:kern w:val="0"/>
                <w:sz w:val="18"/>
                <w:szCs w:val="18"/>
              </w:rPr>
              <w:t>立方米</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Merge w:val="restart"/>
            <w:vAlign w:val="center"/>
          </w:tcPr>
          <w:p>
            <w:pPr>
              <w:jc w:val="center"/>
              <w:rPr>
                <w:kern w:val="0"/>
                <w:sz w:val="18"/>
                <w:szCs w:val="18"/>
              </w:rPr>
            </w:pPr>
            <w:r>
              <w:rPr>
                <w:rFonts w:hint="eastAsia"/>
                <w:kern w:val="0"/>
                <w:sz w:val="18"/>
                <w:szCs w:val="18"/>
              </w:rPr>
              <w:t>6</w:t>
            </w:r>
          </w:p>
        </w:tc>
        <w:tc>
          <w:tcPr>
            <w:tcW w:w="1679" w:type="dxa"/>
            <w:vMerge w:val="restart"/>
            <w:vAlign w:val="center"/>
          </w:tcPr>
          <w:p>
            <w:pPr>
              <w:rPr>
                <w:kern w:val="0"/>
                <w:sz w:val="18"/>
                <w:szCs w:val="18"/>
              </w:rPr>
            </w:pPr>
            <w:r>
              <w:rPr>
                <w:rFonts w:hint="eastAsia"/>
                <w:kern w:val="0"/>
                <w:sz w:val="18"/>
                <w:szCs w:val="18"/>
              </w:rPr>
              <w:t>市政道路防线</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组工日</w:t>
            </w:r>
          </w:p>
        </w:tc>
        <w:tc>
          <w:tcPr>
            <w:tcW w:w="2927" w:type="dxa"/>
          </w:tcPr>
          <w:p>
            <w:pPr>
              <w:rPr>
                <w:kern w:val="0"/>
                <w:sz w:val="18"/>
                <w:szCs w:val="18"/>
              </w:rPr>
            </w:pPr>
            <w:r>
              <w:rPr>
                <w:kern w:val="0"/>
                <w:sz w:val="18"/>
                <w:szCs w:val="18"/>
              </w:rPr>
              <w:t>2000</w:t>
            </w:r>
            <w:r>
              <w:rPr>
                <w:rFonts w:hint="eastAsia"/>
                <w:kern w:val="0"/>
                <w:sz w:val="18"/>
                <w:szCs w:val="18"/>
              </w:rPr>
              <w:t>元</w:t>
            </w:r>
            <w:r>
              <w:rPr>
                <w:kern w:val="0"/>
                <w:sz w:val="18"/>
                <w:szCs w:val="18"/>
              </w:rPr>
              <w:t>/</w:t>
            </w:r>
            <w:r>
              <w:rPr>
                <w:rFonts w:hint="eastAsia"/>
                <w:kern w:val="0"/>
                <w:sz w:val="18"/>
                <w:szCs w:val="18"/>
              </w:rPr>
              <w:t>组·工日</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0" w:type="dxa"/>
            <w:vMerge w:val="continue"/>
            <w:vAlign w:val="center"/>
          </w:tcPr>
          <w:p>
            <w:pPr>
              <w:jc w:val="center"/>
              <w:rPr>
                <w:kern w:val="0"/>
                <w:sz w:val="18"/>
                <w:szCs w:val="18"/>
              </w:rPr>
            </w:pPr>
          </w:p>
        </w:tc>
        <w:tc>
          <w:tcPr>
            <w:tcW w:w="1679" w:type="dxa"/>
            <w:vMerge w:val="continue"/>
            <w:vAlign w:val="center"/>
          </w:tcPr>
          <w:p>
            <w:pPr>
              <w:rPr>
                <w:kern w:val="0"/>
                <w:sz w:val="18"/>
                <w:szCs w:val="18"/>
              </w:rPr>
            </w:pPr>
          </w:p>
        </w:tc>
        <w:tc>
          <w:tcPr>
            <w:tcW w:w="1178" w:type="dxa"/>
            <w:vAlign w:val="center"/>
          </w:tcPr>
          <w:p>
            <w:pPr>
              <w:rPr>
                <w:kern w:val="0"/>
                <w:sz w:val="18"/>
                <w:szCs w:val="18"/>
              </w:rPr>
            </w:pPr>
          </w:p>
        </w:tc>
        <w:tc>
          <w:tcPr>
            <w:tcW w:w="2927" w:type="dxa"/>
          </w:tcPr>
          <w:p>
            <w:pPr>
              <w:rPr>
                <w:kern w:val="0"/>
                <w:sz w:val="18"/>
                <w:szCs w:val="18"/>
              </w:rPr>
            </w:pPr>
            <w:r>
              <w:rPr>
                <w:rFonts w:hint="eastAsia"/>
                <w:kern w:val="0"/>
                <w:sz w:val="18"/>
                <w:szCs w:val="18"/>
              </w:rPr>
              <w:t>4627</w:t>
            </w:r>
            <w:r>
              <w:rPr>
                <w:kern w:val="0"/>
                <w:sz w:val="18"/>
                <w:szCs w:val="18"/>
              </w:rPr>
              <w:t>.</w:t>
            </w:r>
            <w:r>
              <w:rPr>
                <w:rFonts w:hint="eastAsia"/>
                <w:kern w:val="0"/>
                <w:sz w:val="18"/>
                <w:szCs w:val="18"/>
              </w:rPr>
              <w:t>5</w:t>
            </w:r>
            <w:r>
              <w:rPr>
                <w:kern w:val="0"/>
                <w:sz w:val="18"/>
                <w:szCs w:val="18"/>
              </w:rPr>
              <w:t>7/KM</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7</w:t>
            </w:r>
          </w:p>
        </w:tc>
        <w:tc>
          <w:tcPr>
            <w:tcW w:w="1679" w:type="dxa"/>
            <w:vAlign w:val="center"/>
          </w:tcPr>
          <w:p>
            <w:pPr>
              <w:rPr>
                <w:kern w:val="0"/>
                <w:sz w:val="18"/>
                <w:szCs w:val="18"/>
              </w:rPr>
            </w:pPr>
            <w:r>
              <w:rPr>
                <w:rFonts w:hint="eastAsia"/>
                <w:kern w:val="0"/>
                <w:sz w:val="18"/>
                <w:szCs w:val="18"/>
              </w:rPr>
              <w:t>拨地定桩</w:t>
            </w:r>
          </w:p>
        </w:tc>
        <w:tc>
          <w:tcPr>
            <w:tcW w:w="1178" w:type="dxa"/>
            <w:vAlign w:val="center"/>
          </w:tcPr>
          <w:p>
            <w:pPr>
              <w:rPr>
                <w:kern w:val="0"/>
                <w:sz w:val="18"/>
                <w:szCs w:val="18"/>
              </w:rPr>
            </w:pPr>
            <w:r>
              <w:rPr>
                <w:rFonts w:hint="eastAsia"/>
                <w:kern w:val="0"/>
                <w:sz w:val="18"/>
                <w:szCs w:val="18"/>
              </w:rPr>
              <w:t>元/桩</w:t>
            </w:r>
          </w:p>
        </w:tc>
        <w:tc>
          <w:tcPr>
            <w:tcW w:w="2927" w:type="dxa"/>
            <w:vAlign w:val="center"/>
          </w:tcPr>
          <w:p>
            <w:pPr>
              <w:rPr>
                <w:kern w:val="0"/>
                <w:sz w:val="18"/>
                <w:szCs w:val="18"/>
              </w:rPr>
            </w:pPr>
            <w:r>
              <w:rPr>
                <w:rFonts w:hint="eastAsia"/>
                <w:kern w:val="0"/>
                <w:sz w:val="18"/>
                <w:szCs w:val="18"/>
              </w:rPr>
              <w:t>600元/桩</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60" w:type="dxa"/>
            <w:vAlign w:val="center"/>
          </w:tcPr>
          <w:p>
            <w:pPr>
              <w:jc w:val="center"/>
              <w:rPr>
                <w:kern w:val="0"/>
                <w:sz w:val="18"/>
                <w:szCs w:val="18"/>
              </w:rPr>
            </w:pPr>
            <w:r>
              <w:rPr>
                <w:rFonts w:hint="eastAsia"/>
                <w:kern w:val="0"/>
                <w:sz w:val="18"/>
                <w:szCs w:val="18"/>
              </w:rPr>
              <w:t>8</w:t>
            </w:r>
          </w:p>
        </w:tc>
        <w:tc>
          <w:tcPr>
            <w:tcW w:w="1679" w:type="dxa"/>
            <w:vAlign w:val="center"/>
          </w:tcPr>
          <w:p>
            <w:pPr>
              <w:jc w:val="center"/>
              <w:rPr>
                <w:kern w:val="0"/>
                <w:sz w:val="18"/>
                <w:szCs w:val="18"/>
              </w:rPr>
            </w:pPr>
            <w:r>
              <w:rPr>
                <w:rFonts w:hint="eastAsia"/>
                <w:kern w:val="0"/>
                <w:sz w:val="18"/>
                <w:szCs w:val="18"/>
              </w:rPr>
              <w:t>地籍测绘</w:t>
            </w:r>
          </w:p>
        </w:tc>
        <w:tc>
          <w:tcPr>
            <w:tcW w:w="1178" w:type="dxa"/>
            <w:vAlign w:val="center"/>
          </w:tcPr>
          <w:p>
            <w:pPr>
              <w:jc w:val="center"/>
              <w:rPr>
                <w:b/>
                <w:kern w:val="0"/>
                <w:sz w:val="18"/>
                <w:szCs w:val="18"/>
              </w:rPr>
            </w:pPr>
          </w:p>
        </w:tc>
        <w:tc>
          <w:tcPr>
            <w:tcW w:w="2927" w:type="dxa"/>
          </w:tcPr>
          <w:p>
            <w:pPr>
              <w:jc w:val="center"/>
              <w:rPr>
                <w:b/>
                <w:kern w:val="0"/>
                <w:sz w:val="18"/>
                <w:szCs w:val="18"/>
              </w:rPr>
            </w:pPr>
            <w:r>
              <w:rPr>
                <w:rFonts w:hint="eastAsia"/>
                <w:kern w:val="0"/>
                <w:sz w:val="18"/>
                <w:szCs w:val="18"/>
              </w:rPr>
              <w:t>基准价227527.11元/平方公里，1平方公里以上按基准收费的43%，1平方公里以下协商确定</w:t>
            </w:r>
          </w:p>
        </w:tc>
        <w:tc>
          <w:tcPr>
            <w:tcW w:w="3019" w:type="dxa"/>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60" w:type="dxa"/>
            <w:vMerge w:val="restart"/>
            <w:vAlign w:val="center"/>
          </w:tcPr>
          <w:p>
            <w:pPr>
              <w:jc w:val="center"/>
              <w:rPr>
                <w:kern w:val="0"/>
                <w:sz w:val="18"/>
                <w:szCs w:val="18"/>
              </w:rPr>
            </w:pPr>
            <w:r>
              <w:rPr>
                <w:rFonts w:hint="eastAsia"/>
                <w:kern w:val="0"/>
                <w:sz w:val="18"/>
                <w:szCs w:val="18"/>
              </w:rPr>
              <w:t>9</w:t>
            </w:r>
          </w:p>
        </w:tc>
        <w:tc>
          <w:tcPr>
            <w:tcW w:w="1679" w:type="dxa"/>
            <w:vMerge w:val="restart"/>
            <w:vAlign w:val="center"/>
          </w:tcPr>
          <w:p>
            <w:pPr>
              <w:jc w:val="center"/>
              <w:rPr>
                <w:kern w:val="0"/>
                <w:sz w:val="18"/>
                <w:szCs w:val="18"/>
              </w:rPr>
            </w:pPr>
            <w:r>
              <w:rPr>
                <w:rFonts w:hint="eastAsia"/>
                <w:kern w:val="0"/>
                <w:sz w:val="18"/>
                <w:szCs w:val="18"/>
              </w:rPr>
              <w:t>土地利用区位图编绘打印：现状图、规划图</w:t>
            </w:r>
          </w:p>
        </w:tc>
        <w:tc>
          <w:tcPr>
            <w:tcW w:w="1178" w:type="dxa"/>
            <w:vAlign w:val="center"/>
          </w:tcPr>
          <w:p>
            <w:pPr>
              <w:jc w:val="center"/>
              <w:rPr>
                <w:b/>
                <w:kern w:val="0"/>
                <w:sz w:val="18"/>
                <w:szCs w:val="18"/>
              </w:rPr>
            </w:pPr>
            <w:r>
              <w:rPr>
                <w:rFonts w:hint="eastAsia"/>
                <w:kern w:val="0"/>
                <w:sz w:val="18"/>
                <w:szCs w:val="18"/>
              </w:rPr>
              <w:t>A0幅</w:t>
            </w:r>
          </w:p>
        </w:tc>
        <w:tc>
          <w:tcPr>
            <w:tcW w:w="2927" w:type="dxa"/>
          </w:tcPr>
          <w:p>
            <w:pPr>
              <w:rPr>
                <w:b/>
                <w:kern w:val="0"/>
                <w:sz w:val="18"/>
                <w:szCs w:val="18"/>
              </w:rPr>
            </w:pPr>
            <w:r>
              <w:rPr>
                <w:rFonts w:hint="eastAsia"/>
                <w:kern w:val="0"/>
                <w:sz w:val="18"/>
                <w:szCs w:val="18"/>
              </w:rPr>
              <w:t>彩色2000元/幅、黑白1500元/幅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Align w:val="center"/>
          </w:tcPr>
          <w:p>
            <w:pPr>
              <w:jc w:val="center"/>
              <w:rPr>
                <w:b/>
                <w:kern w:val="0"/>
                <w:sz w:val="18"/>
                <w:szCs w:val="18"/>
              </w:rPr>
            </w:pPr>
            <w:r>
              <w:rPr>
                <w:rFonts w:hint="eastAsia"/>
                <w:kern w:val="0"/>
                <w:sz w:val="18"/>
                <w:szCs w:val="18"/>
              </w:rPr>
              <w:t>A1幅</w:t>
            </w:r>
          </w:p>
        </w:tc>
        <w:tc>
          <w:tcPr>
            <w:tcW w:w="2927" w:type="dxa"/>
            <w:vAlign w:val="center"/>
          </w:tcPr>
          <w:p>
            <w:pPr>
              <w:rPr>
                <w:kern w:val="0"/>
                <w:sz w:val="18"/>
                <w:szCs w:val="18"/>
              </w:rPr>
            </w:pPr>
            <w:r>
              <w:rPr>
                <w:rFonts w:hint="eastAsia"/>
                <w:kern w:val="0"/>
                <w:sz w:val="18"/>
                <w:szCs w:val="18"/>
              </w:rPr>
              <w:t>彩色1000元/幅、黑白750元/幅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Align w:val="center"/>
          </w:tcPr>
          <w:p>
            <w:pPr>
              <w:jc w:val="center"/>
              <w:rPr>
                <w:b/>
                <w:kern w:val="0"/>
                <w:sz w:val="18"/>
                <w:szCs w:val="18"/>
              </w:rPr>
            </w:pPr>
            <w:r>
              <w:rPr>
                <w:rFonts w:hint="eastAsia"/>
                <w:kern w:val="0"/>
                <w:sz w:val="18"/>
                <w:szCs w:val="18"/>
              </w:rPr>
              <w:t>A3幅</w:t>
            </w:r>
          </w:p>
        </w:tc>
        <w:tc>
          <w:tcPr>
            <w:tcW w:w="2927" w:type="dxa"/>
            <w:vAlign w:val="center"/>
          </w:tcPr>
          <w:p>
            <w:pPr>
              <w:rPr>
                <w:kern w:val="0"/>
                <w:sz w:val="18"/>
                <w:szCs w:val="18"/>
              </w:rPr>
            </w:pPr>
            <w:r>
              <w:rPr>
                <w:rFonts w:hint="eastAsia"/>
                <w:kern w:val="0"/>
                <w:sz w:val="18"/>
                <w:szCs w:val="18"/>
              </w:rPr>
              <w:t>彩色200元/幅、黑白150元/幅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0" w:type="dxa"/>
            <w:vMerge w:val="restart"/>
            <w:vAlign w:val="center"/>
          </w:tcPr>
          <w:p>
            <w:pPr>
              <w:jc w:val="center"/>
              <w:rPr>
                <w:kern w:val="0"/>
                <w:sz w:val="18"/>
                <w:szCs w:val="18"/>
              </w:rPr>
            </w:pPr>
            <w:r>
              <w:rPr>
                <w:rFonts w:hint="eastAsia"/>
                <w:kern w:val="0"/>
                <w:sz w:val="18"/>
                <w:szCs w:val="18"/>
              </w:rPr>
              <w:t>10</w:t>
            </w:r>
          </w:p>
        </w:tc>
        <w:tc>
          <w:tcPr>
            <w:tcW w:w="1679" w:type="dxa"/>
            <w:vMerge w:val="restart"/>
            <w:vAlign w:val="center"/>
          </w:tcPr>
          <w:p>
            <w:pPr>
              <w:jc w:val="center"/>
              <w:rPr>
                <w:kern w:val="0"/>
                <w:sz w:val="18"/>
                <w:szCs w:val="18"/>
              </w:rPr>
            </w:pPr>
            <w:r>
              <w:rPr>
                <w:rFonts w:hint="eastAsia"/>
                <w:kern w:val="0"/>
                <w:sz w:val="18"/>
                <w:szCs w:val="18"/>
              </w:rPr>
              <w:t>数字化地形图编绘打印</w:t>
            </w:r>
          </w:p>
        </w:tc>
        <w:tc>
          <w:tcPr>
            <w:tcW w:w="1178" w:type="dxa"/>
            <w:vAlign w:val="center"/>
          </w:tcPr>
          <w:p>
            <w:pPr>
              <w:jc w:val="center"/>
              <w:rPr>
                <w:b/>
                <w:kern w:val="0"/>
                <w:sz w:val="18"/>
                <w:szCs w:val="18"/>
              </w:rPr>
            </w:pPr>
            <w:r>
              <w:rPr>
                <w:rFonts w:hint="eastAsia"/>
                <w:kern w:val="0"/>
                <w:sz w:val="18"/>
                <w:szCs w:val="18"/>
              </w:rPr>
              <w:t>A0幅</w:t>
            </w:r>
          </w:p>
        </w:tc>
        <w:tc>
          <w:tcPr>
            <w:tcW w:w="2927" w:type="dxa"/>
            <w:vAlign w:val="center"/>
          </w:tcPr>
          <w:p>
            <w:pPr>
              <w:rPr>
                <w:kern w:val="0"/>
                <w:sz w:val="18"/>
                <w:szCs w:val="18"/>
              </w:rPr>
            </w:pPr>
            <w:r>
              <w:rPr>
                <w:rFonts w:hint="eastAsia"/>
                <w:kern w:val="0"/>
                <w:sz w:val="18"/>
                <w:szCs w:val="18"/>
              </w:rPr>
              <w:t>彩色180元/幅、黑白150元/幅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Align w:val="center"/>
          </w:tcPr>
          <w:p>
            <w:pPr>
              <w:jc w:val="center"/>
              <w:rPr>
                <w:b/>
                <w:kern w:val="0"/>
                <w:sz w:val="18"/>
                <w:szCs w:val="18"/>
              </w:rPr>
            </w:pPr>
            <w:r>
              <w:rPr>
                <w:rFonts w:hint="eastAsia"/>
                <w:kern w:val="0"/>
                <w:sz w:val="18"/>
                <w:szCs w:val="18"/>
              </w:rPr>
              <w:t>A1幅</w:t>
            </w:r>
          </w:p>
        </w:tc>
        <w:tc>
          <w:tcPr>
            <w:tcW w:w="2927" w:type="dxa"/>
            <w:vAlign w:val="center"/>
          </w:tcPr>
          <w:p>
            <w:pPr>
              <w:rPr>
                <w:kern w:val="0"/>
                <w:sz w:val="18"/>
                <w:szCs w:val="18"/>
              </w:rPr>
            </w:pPr>
            <w:r>
              <w:rPr>
                <w:rFonts w:hint="eastAsia"/>
                <w:kern w:val="0"/>
                <w:sz w:val="18"/>
                <w:szCs w:val="18"/>
              </w:rPr>
              <w:t>彩色150元/幅、黑白130元/幅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Align w:val="center"/>
          </w:tcPr>
          <w:p>
            <w:pPr>
              <w:jc w:val="center"/>
              <w:rPr>
                <w:b/>
                <w:kern w:val="0"/>
                <w:sz w:val="18"/>
                <w:szCs w:val="18"/>
              </w:rPr>
            </w:pPr>
            <w:r>
              <w:rPr>
                <w:rFonts w:hint="eastAsia"/>
                <w:kern w:val="0"/>
                <w:sz w:val="18"/>
                <w:szCs w:val="18"/>
              </w:rPr>
              <w:t>A3幅</w:t>
            </w:r>
          </w:p>
        </w:tc>
        <w:tc>
          <w:tcPr>
            <w:tcW w:w="2927" w:type="dxa"/>
            <w:vAlign w:val="center"/>
          </w:tcPr>
          <w:p>
            <w:pPr>
              <w:rPr>
                <w:kern w:val="0"/>
                <w:sz w:val="18"/>
                <w:szCs w:val="18"/>
              </w:rPr>
            </w:pPr>
            <w:r>
              <w:rPr>
                <w:rFonts w:hint="eastAsia"/>
                <w:kern w:val="0"/>
                <w:sz w:val="18"/>
                <w:szCs w:val="18"/>
              </w:rPr>
              <w:t>彩色50元/幅、黑白30元/幅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60" w:type="dxa"/>
            <w:vAlign w:val="center"/>
          </w:tcPr>
          <w:p>
            <w:pPr>
              <w:jc w:val="center"/>
              <w:rPr>
                <w:kern w:val="0"/>
                <w:sz w:val="18"/>
                <w:szCs w:val="18"/>
              </w:rPr>
            </w:pPr>
            <w:r>
              <w:rPr>
                <w:rFonts w:hint="eastAsia"/>
                <w:kern w:val="0"/>
                <w:sz w:val="18"/>
                <w:szCs w:val="18"/>
              </w:rPr>
              <w:t>11</w:t>
            </w:r>
          </w:p>
        </w:tc>
        <w:tc>
          <w:tcPr>
            <w:tcW w:w="1679" w:type="dxa"/>
            <w:vAlign w:val="center"/>
          </w:tcPr>
          <w:p>
            <w:pPr>
              <w:jc w:val="center"/>
              <w:rPr>
                <w:kern w:val="0"/>
                <w:sz w:val="18"/>
                <w:szCs w:val="18"/>
              </w:rPr>
            </w:pPr>
            <w:r>
              <w:rPr>
                <w:rFonts w:hint="eastAsia"/>
                <w:kern w:val="0"/>
                <w:sz w:val="18"/>
                <w:szCs w:val="18"/>
              </w:rPr>
              <w:t>建设用地勘测定界技术报告</w:t>
            </w:r>
          </w:p>
        </w:tc>
        <w:tc>
          <w:tcPr>
            <w:tcW w:w="1178" w:type="dxa"/>
            <w:vAlign w:val="center"/>
          </w:tcPr>
          <w:p>
            <w:pPr>
              <w:jc w:val="center"/>
              <w:rPr>
                <w:kern w:val="0"/>
                <w:sz w:val="18"/>
                <w:szCs w:val="18"/>
              </w:rPr>
            </w:pPr>
            <w:r>
              <w:rPr>
                <w:rFonts w:hint="eastAsia"/>
                <w:kern w:val="0"/>
                <w:sz w:val="18"/>
                <w:szCs w:val="18"/>
              </w:rPr>
              <w:t>元/项目</w:t>
            </w:r>
          </w:p>
        </w:tc>
        <w:tc>
          <w:tcPr>
            <w:tcW w:w="2927" w:type="dxa"/>
            <w:vAlign w:val="center"/>
          </w:tcPr>
          <w:p>
            <w:pPr>
              <w:jc w:val="center"/>
              <w:rPr>
                <w:kern w:val="0"/>
                <w:sz w:val="18"/>
                <w:szCs w:val="18"/>
              </w:rPr>
            </w:pPr>
            <w:r>
              <w:rPr>
                <w:rFonts w:hint="eastAsia"/>
                <w:kern w:val="0"/>
                <w:sz w:val="18"/>
                <w:szCs w:val="18"/>
              </w:rPr>
              <w:t>4000元/项目</w:t>
            </w:r>
          </w:p>
        </w:tc>
        <w:tc>
          <w:tcPr>
            <w:tcW w:w="3019" w:type="dxa"/>
            <w:vAlign w:val="center"/>
          </w:tcPr>
          <w:p>
            <w:pPr>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60" w:type="dxa"/>
            <w:vAlign w:val="center"/>
          </w:tcPr>
          <w:p>
            <w:pPr>
              <w:jc w:val="center"/>
              <w:rPr>
                <w:kern w:val="0"/>
                <w:sz w:val="18"/>
                <w:szCs w:val="18"/>
              </w:rPr>
            </w:pPr>
            <w:r>
              <w:rPr>
                <w:rFonts w:hint="eastAsia"/>
                <w:kern w:val="0"/>
                <w:sz w:val="18"/>
                <w:szCs w:val="18"/>
              </w:rPr>
              <w:t>12</w:t>
            </w:r>
          </w:p>
        </w:tc>
        <w:tc>
          <w:tcPr>
            <w:tcW w:w="1679" w:type="dxa"/>
            <w:vAlign w:val="center"/>
          </w:tcPr>
          <w:p>
            <w:pPr>
              <w:jc w:val="center"/>
              <w:rPr>
                <w:kern w:val="0"/>
                <w:sz w:val="18"/>
                <w:szCs w:val="18"/>
              </w:rPr>
            </w:pPr>
            <w:r>
              <w:rPr>
                <w:rFonts w:hint="eastAsia"/>
                <w:kern w:val="0"/>
                <w:sz w:val="18"/>
                <w:szCs w:val="18"/>
              </w:rPr>
              <w:t>土地分类(土地预审一套资料)</w:t>
            </w:r>
          </w:p>
        </w:tc>
        <w:tc>
          <w:tcPr>
            <w:tcW w:w="1178" w:type="dxa"/>
            <w:vAlign w:val="center"/>
          </w:tcPr>
          <w:p>
            <w:pPr>
              <w:jc w:val="center"/>
              <w:rPr>
                <w:b/>
                <w:kern w:val="0"/>
                <w:sz w:val="18"/>
                <w:szCs w:val="18"/>
              </w:rPr>
            </w:pPr>
            <w:r>
              <w:rPr>
                <w:rFonts w:hint="eastAsia"/>
                <w:kern w:val="0"/>
                <w:sz w:val="18"/>
                <w:szCs w:val="18"/>
              </w:rPr>
              <w:t>元/宗</w:t>
            </w:r>
          </w:p>
        </w:tc>
        <w:tc>
          <w:tcPr>
            <w:tcW w:w="2927" w:type="dxa"/>
            <w:vAlign w:val="center"/>
          </w:tcPr>
          <w:p>
            <w:pPr>
              <w:jc w:val="center"/>
              <w:rPr>
                <w:b/>
                <w:kern w:val="0"/>
                <w:sz w:val="18"/>
                <w:szCs w:val="18"/>
              </w:rPr>
            </w:pPr>
            <w:r>
              <w:rPr>
                <w:rFonts w:hint="eastAsia"/>
                <w:kern w:val="0"/>
                <w:sz w:val="18"/>
                <w:szCs w:val="18"/>
              </w:rPr>
              <w:t>1500元/宗</w:t>
            </w:r>
          </w:p>
        </w:tc>
        <w:tc>
          <w:tcPr>
            <w:tcW w:w="3019" w:type="dxa"/>
            <w:vAlign w:val="center"/>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13</w:t>
            </w:r>
          </w:p>
        </w:tc>
        <w:tc>
          <w:tcPr>
            <w:tcW w:w="1679" w:type="dxa"/>
            <w:vAlign w:val="center"/>
          </w:tcPr>
          <w:p>
            <w:pPr>
              <w:jc w:val="center"/>
              <w:rPr>
                <w:kern w:val="0"/>
                <w:sz w:val="18"/>
                <w:szCs w:val="18"/>
              </w:rPr>
            </w:pPr>
            <w:r>
              <w:rPr>
                <w:rFonts w:hint="eastAsia"/>
                <w:kern w:val="0"/>
                <w:sz w:val="18"/>
                <w:szCs w:val="18"/>
              </w:rPr>
              <w:t>征地测量</w:t>
            </w:r>
          </w:p>
        </w:tc>
        <w:tc>
          <w:tcPr>
            <w:tcW w:w="1178" w:type="dxa"/>
            <w:vAlign w:val="center"/>
          </w:tcPr>
          <w:p>
            <w:pPr>
              <w:jc w:val="center"/>
              <w:rPr>
                <w:b/>
                <w:kern w:val="0"/>
                <w:sz w:val="18"/>
                <w:szCs w:val="18"/>
              </w:rPr>
            </w:pPr>
          </w:p>
        </w:tc>
        <w:tc>
          <w:tcPr>
            <w:tcW w:w="2927" w:type="dxa"/>
            <w:vAlign w:val="center"/>
          </w:tcPr>
          <w:p>
            <w:pPr>
              <w:jc w:val="center"/>
              <w:rPr>
                <w:kern w:val="0"/>
                <w:sz w:val="18"/>
                <w:szCs w:val="18"/>
              </w:rPr>
            </w:pPr>
            <w:r>
              <w:rPr>
                <w:rFonts w:hint="eastAsia"/>
                <w:kern w:val="0"/>
                <w:sz w:val="18"/>
                <w:szCs w:val="18"/>
              </w:rPr>
              <w:t>150元/亩</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60" w:type="dxa"/>
            <w:vMerge w:val="restart"/>
            <w:vAlign w:val="center"/>
          </w:tcPr>
          <w:p>
            <w:pPr>
              <w:jc w:val="center"/>
              <w:rPr>
                <w:kern w:val="0"/>
                <w:sz w:val="18"/>
                <w:szCs w:val="18"/>
              </w:rPr>
            </w:pPr>
            <w:r>
              <w:rPr>
                <w:rFonts w:hint="eastAsia"/>
                <w:kern w:val="0"/>
                <w:sz w:val="18"/>
                <w:szCs w:val="18"/>
              </w:rPr>
              <w:t>14</w:t>
            </w:r>
          </w:p>
        </w:tc>
        <w:tc>
          <w:tcPr>
            <w:tcW w:w="1679" w:type="dxa"/>
            <w:vMerge w:val="restart"/>
            <w:vAlign w:val="center"/>
          </w:tcPr>
          <w:p>
            <w:pPr>
              <w:jc w:val="center"/>
              <w:rPr>
                <w:kern w:val="0"/>
                <w:sz w:val="18"/>
                <w:szCs w:val="18"/>
              </w:rPr>
            </w:pPr>
            <w:r>
              <w:rPr>
                <w:rFonts w:hint="eastAsia"/>
                <w:kern w:val="0"/>
                <w:sz w:val="18"/>
                <w:szCs w:val="18"/>
              </w:rPr>
              <w:t>卫星定位测量（地类调查和土地规划情况）</w:t>
            </w:r>
          </w:p>
        </w:tc>
        <w:tc>
          <w:tcPr>
            <w:tcW w:w="1178" w:type="dxa"/>
            <w:vMerge w:val="restart"/>
            <w:vAlign w:val="center"/>
          </w:tcPr>
          <w:p>
            <w:pPr>
              <w:jc w:val="center"/>
              <w:rPr>
                <w:kern w:val="0"/>
                <w:sz w:val="18"/>
                <w:szCs w:val="18"/>
              </w:rPr>
            </w:pPr>
            <w:r>
              <w:rPr>
                <w:rFonts w:hint="eastAsia"/>
                <w:kern w:val="0"/>
                <w:sz w:val="18"/>
                <w:szCs w:val="18"/>
              </w:rPr>
              <w:t>宗</w:t>
            </w:r>
          </w:p>
        </w:tc>
        <w:tc>
          <w:tcPr>
            <w:tcW w:w="2927" w:type="dxa"/>
            <w:vAlign w:val="center"/>
          </w:tcPr>
          <w:p>
            <w:pPr>
              <w:jc w:val="center"/>
              <w:rPr>
                <w:kern w:val="0"/>
                <w:sz w:val="18"/>
                <w:szCs w:val="18"/>
              </w:rPr>
            </w:pPr>
            <w:r>
              <w:rPr>
                <w:rFonts w:hint="eastAsia"/>
                <w:kern w:val="0"/>
                <w:sz w:val="18"/>
                <w:szCs w:val="18"/>
              </w:rPr>
              <w:t>10亩以下1500元/宗</w:t>
            </w:r>
          </w:p>
        </w:tc>
        <w:tc>
          <w:tcPr>
            <w:tcW w:w="3019" w:type="dxa"/>
            <w:vAlign w:val="center"/>
          </w:tcPr>
          <w:p>
            <w:pPr>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Merge w:val="continue"/>
            <w:vAlign w:val="center"/>
          </w:tcPr>
          <w:p>
            <w:pPr>
              <w:jc w:val="center"/>
              <w:rPr>
                <w:b/>
                <w:kern w:val="0"/>
                <w:sz w:val="18"/>
                <w:szCs w:val="18"/>
              </w:rPr>
            </w:pPr>
          </w:p>
        </w:tc>
        <w:tc>
          <w:tcPr>
            <w:tcW w:w="2927" w:type="dxa"/>
            <w:vAlign w:val="center"/>
          </w:tcPr>
          <w:p>
            <w:pPr>
              <w:jc w:val="center"/>
              <w:rPr>
                <w:kern w:val="0"/>
                <w:sz w:val="18"/>
                <w:szCs w:val="18"/>
              </w:rPr>
            </w:pPr>
            <w:r>
              <w:rPr>
                <w:rFonts w:hint="eastAsia"/>
                <w:kern w:val="0"/>
                <w:sz w:val="18"/>
                <w:szCs w:val="18"/>
              </w:rPr>
              <w:t>10亩以上75亩以下3000元/宗</w:t>
            </w:r>
          </w:p>
        </w:tc>
        <w:tc>
          <w:tcPr>
            <w:tcW w:w="3019" w:type="dxa"/>
            <w:vAlign w:val="center"/>
          </w:tcPr>
          <w:p>
            <w:pPr>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15</w:t>
            </w:r>
          </w:p>
        </w:tc>
        <w:tc>
          <w:tcPr>
            <w:tcW w:w="1679" w:type="dxa"/>
            <w:vAlign w:val="center"/>
          </w:tcPr>
          <w:p>
            <w:pPr>
              <w:jc w:val="center"/>
              <w:rPr>
                <w:kern w:val="0"/>
                <w:sz w:val="18"/>
                <w:szCs w:val="18"/>
              </w:rPr>
            </w:pPr>
            <w:r>
              <w:rPr>
                <w:rFonts w:hint="eastAsia"/>
                <w:kern w:val="0"/>
                <w:sz w:val="18"/>
                <w:szCs w:val="18"/>
              </w:rPr>
              <w:t>临时用地测量</w:t>
            </w:r>
          </w:p>
        </w:tc>
        <w:tc>
          <w:tcPr>
            <w:tcW w:w="1178" w:type="dxa"/>
            <w:vAlign w:val="center"/>
          </w:tcPr>
          <w:p>
            <w:pPr>
              <w:jc w:val="center"/>
              <w:rPr>
                <w:kern w:val="0"/>
                <w:sz w:val="18"/>
                <w:szCs w:val="18"/>
              </w:rPr>
            </w:pPr>
            <w:r>
              <w:rPr>
                <w:rFonts w:hint="eastAsia"/>
                <w:kern w:val="0"/>
                <w:sz w:val="18"/>
                <w:szCs w:val="18"/>
              </w:rPr>
              <w:t>幅</w:t>
            </w:r>
          </w:p>
        </w:tc>
        <w:tc>
          <w:tcPr>
            <w:tcW w:w="2927" w:type="dxa"/>
            <w:vAlign w:val="center"/>
          </w:tcPr>
          <w:p>
            <w:pPr>
              <w:jc w:val="center"/>
              <w:rPr>
                <w:kern w:val="0"/>
                <w:sz w:val="18"/>
                <w:szCs w:val="18"/>
              </w:rPr>
            </w:pPr>
            <w:r>
              <w:rPr>
                <w:rFonts w:hint="eastAsia"/>
                <w:kern w:val="0"/>
                <w:sz w:val="18"/>
                <w:szCs w:val="18"/>
              </w:rPr>
              <w:t>3000元/幅</w:t>
            </w:r>
          </w:p>
        </w:tc>
        <w:tc>
          <w:tcPr>
            <w:tcW w:w="3019" w:type="dxa"/>
            <w:vAlign w:val="center"/>
          </w:tcPr>
          <w:p>
            <w:pPr>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jc w:val="center"/>
              <w:rPr>
                <w:kern w:val="0"/>
                <w:sz w:val="18"/>
                <w:szCs w:val="18"/>
              </w:rPr>
            </w:pPr>
            <w:r>
              <w:rPr>
                <w:rFonts w:hint="eastAsia"/>
                <w:kern w:val="0"/>
                <w:sz w:val="18"/>
                <w:szCs w:val="18"/>
              </w:rPr>
              <w:t>16</w:t>
            </w:r>
          </w:p>
        </w:tc>
        <w:tc>
          <w:tcPr>
            <w:tcW w:w="1679" w:type="dxa"/>
            <w:vAlign w:val="center"/>
          </w:tcPr>
          <w:p>
            <w:pPr>
              <w:jc w:val="center"/>
              <w:rPr>
                <w:kern w:val="0"/>
                <w:sz w:val="18"/>
                <w:szCs w:val="18"/>
              </w:rPr>
            </w:pPr>
            <w:r>
              <w:rPr>
                <w:rFonts w:hint="eastAsia"/>
                <w:kern w:val="0"/>
                <w:sz w:val="18"/>
                <w:szCs w:val="18"/>
              </w:rPr>
              <w:t>水下地形测绘</w:t>
            </w:r>
          </w:p>
        </w:tc>
        <w:tc>
          <w:tcPr>
            <w:tcW w:w="1178" w:type="dxa"/>
            <w:vAlign w:val="center"/>
          </w:tcPr>
          <w:p>
            <w:pPr>
              <w:jc w:val="center"/>
              <w:rPr>
                <w:kern w:val="0"/>
                <w:sz w:val="18"/>
                <w:szCs w:val="18"/>
              </w:rPr>
            </w:pPr>
            <w:r>
              <w:rPr>
                <w:rFonts w:hint="eastAsia"/>
                <w:kern w:val="0"/>
                <w:sz w:val="18"/>
                <w:szCs w:val="18"/>
              </w:rPr>
              <w:t>亩</w:t>
            </w:r>
          </w:p>
        </w:tc>
        <w:tc>
          <w:tcPr>
            <w:tcW w:w="2927" w:type="dxa"/>
            <w:vAlign w:val="center"/>
          </w:tcPr>
          <w:p>
            <w:pPr>
              <w:jc w:val="center"/>
              <w:rPr>
                <w:kern w:val="0"/>
                <w:sz w:val="18"/>
                <w:szCs w:val="18"/>
              </w:rPr>
            </w:pPr>
            <w:r>
              <w:rPr>
                <w:rFonts w:hint="eastAsia"/>
                <w:kern w:val="0"/>
                <w:sz w:val="18"/>
                <w:szCs w:val="18"/>
              </w:rPr>
              <w:t>150元/亩</w:t>
            </w:r>
          </w:p>
        </w:tc>
        <w:tc>
          <w:tcPr>
            <w:tcW w:w="3019" w:type="dxa"/>
            <w:vAlign w:val="center"/>
          </w:tcPr>
          <w:p>
            <w:pPr>
              <w:jc w:val="center"/>
              <w:rPr>
                <w:kern w:val="0"/>
                <w:sz w:val="18"/>
                <w:szCs w:val="18"/>
              </w:rPr>
            </w:pPr>
          </w:p>
        </w:tc>
      </w:tr>
    </w:tbl>
    <w:p>
      <w:pPr>
        <w:spacing w:line="500" w:lineRule="exact"/>
        <w:ind w:firstLine="562" w:firstLineChars="200"/>
        <w:jc w:val="center"/>
        <w:rPr>
          <w:rFonts w:ascii="宋体" w:hAnsi="宋体"/>
          <w:b/>
          <w:sz w:val="28"/>
          <w:szCs w:val="28"/>
        </w:rPr>
      </w:pPr>
    </w:p>
    <w:p>
      <w:pPr>
        <w:snapToGrid w:val="0"/>
        <w:spacing w:line="400" w:lineRule="exact"/>
        <w:jc w:val="left"/>
        <w:rPr>
          <w:rFonts w:ascii="宋体" w:hAnsi="宋体"/>
          <w:sz w:val="24"/>
        </w:rPr>
      </w:pPr>
      <w:r>
        <w:rPr>
          <w:rFonts w:hint="eastAsia" w:ascii="宋体" w:hAnsi="宋体"/>
          <w:sz w:val="24"/>
        </w:rPr>
        <w:t>1、此表投标报价明细表不得涂改，请按规定要求填报。</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、投标费用包括项目实施所需的服务费、资料费、评审费、人工费、运输费、培训费、技术服务费、验收费、税费及其他一切费用。</w:t>
      </w:r>
    </w:p>
    <w:p>
      <w:pPr>
        <w:spacing w:line="400" w:lineRule="exact"/>
        <w:ind w:firstLine="482" w:firstLineChars="200"/>
        <w:rPr>
          <w:rFonts w:ascii="宋体" w:hAnsi="宋体"/>
          <w:sz w:val="24"/>
        </w:rPr>
      </w:pPr>
      <w:r>
        <w:rPr>
          <w:rFonts w:hint="eastAsia" w:ascii="宋体" w:hAnsi="宋体" w:cs="Arial"/>
          <w:b/>
          <w:bCs/>
          <w:kern w:val="0"/>
          <w:sz w:val="24"/>
        </w:rPr>
        <w:t>▲</w:t>
      </w:r>
      <w:r>
        <w:rPr>
          <w:rFonts w:hint="eastAsia" w:ascii="宋体" w:hAnsi="宋体"/>
          <w:sz w:val="24"/>
        </w:rPr>
        <w:t>3、</w:t>
      </w:r>
      <w:r>
        <w:rPr>
          <w:rFonts w:hint="eastAsia" w:ascii="宋体" w:hAnsi="宋体" w:cs="楷体"/>
          <w:sz w:val="24"/>
        </w:rPr>
        <w:t>本项目所有内容的投标单价按同一个折扣率报价，即所有招标内容的投标单价=预算单价控制价*折扣率。比如投标报价折扣率为70%，即所有内容的投标单价=预算单价控制价*70%。预算单价控制价已经在招标文件中注明。请投标单位结合自身情况合理报价。</w:t>
      </w: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snapToGrid w:val="0"/>
        <w:spacing w:before="50" w:after="156" w:afterLines="50" w:line="300" w:lineRule="exact"/>
        <w:ind w:firstLine="2400" w:firstLineChars="1000"/>
        <w:jc w:val="left"/>
        <w:rPr>
          <w:rFonts w:cs="宋体"/>
          <w:spacing w:val="10"/>
          <w:kern w:val="0"/>
          <w:sz w:val="24"/>
        </w:rPr>
      </w:pP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spacing w:line="400" w:lineRule="exact"/>
        <w:ind w:right="-110"/>
        <w:rPr>
          <w:rFonts w:ascii="宋体" w:hAnsi="宋体"/>
          <w:sz w:val="24"/>
        </w:rPr>
      </w:pPr>
    </w:p>
    <w:p>
      <w:pPr>
        <w:spacing w:line="400" w:lineRule="exact"/>
        <w:ind w:right="-110"/>
        <w:rPr>
          <w:rFonts w:ascii="宋体" w:hAnsi="宋体"/>
          <w:sz w:val="36"/>
          <w:szCs w:val="36"/>
        </w:rPr>
      </w:pPr>
      <w:r>
        <w:rPr>
          <w:rFonts w:hint="eastAsia" w:ascii="宋体" w:hAnsi="宋体"/>
          <w:sz w:val="36"/>
          <w:szCs w:val="36"/>
        </w:rPr>
        <w:t>项目名称：</w:t>
      </w:r>
    </w:p>
    <w:p>
      <w:pPr>
        <w:spacing w:before="312" w:beforeLines="100" w:line="400" w:lineRule="exact"/>
        <w:rPr>
          <w:rFonts w:ascii="宋体" w:hAnsi="宋体"/>
          <w:sz w:val="36"/>
          <w:szCs w:val="36"/>
        </w:rPr>
      </w:pPr>
      <w:r>
        <w:rPr>
          <w:rFonts w:hint="eastAsia" w:ascii="宋体" w:hAnsi="宋体"/>
          <w:sz w:val="36"/>
          <w:szCs w:val="36"/>
        </w:rPr>
        <w:t>项目编号：</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资</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信</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after="100" w:afterAutospacing="1" w:line="360" w:lineRule="auto"/>
        <w:ind w:right="-108"/>
        <w:jc w:val="center"/>
        <w:rPr>
          <w:rFonts w:ascii="宋体" w:hAnsi="宋体"/>
          <w:b/>
          <w:spacing w:val="40"/>
          <w:sz w:val="84"/>
          <w:szCs w:val="84"/>
        </w:rPr>
      </w:pPr>
    </w:p>
    <w:p>
      <w:pPr>
        <w:spacing w:line="500" w:lineRule="exact"/>
        <w:ind w:right="532"/>
        <w:rPr>
          <w:rFonts w:ascii="宋体" w:hAnsi="宋体"/>
          <w:sz w:val="36"/>
          <w:szCs w:val="36"/>
        </w:rPr>
      </w:pPr>
      <w:r>
        <w:rPr>
          <w:rFonts w:hint="eastAsia" w:ascii="宋体" w:hAnsi="宋体"/>
          <w:sz w:val="36"/>
          <w:szCs w:val="36"/>
        </w:rPr>
        <w:t>投标人全称（公章）：</w:t>
      </w:r>
    </w:p>
    <w:p>
      <w:pPr>
        <w:wordWrap w:val="0"/>
        <w:spacing w:line="500" w:lineRule="exact"/>
        <w:ind w:right="-108"/>
        <w:rPr>
          <w:rFonts w:ascii="宋体" w:hAnsi="宋体"/>
          <w:sz w:val="36"/>
          <w:szCs w:val="36"/>
        </w:rPr>
      </w:pPr>
      <w:r>
        <w:rPr>
          <w:rFonts w:hint="eastAsia" w:ascii="宋体" w:hAnsi="宋体"/>
          <w:sz w:val="36"/>
          <w:szCs w:val="36"/>
        </w:rPr>
        <w:t>地址：</w:t>
      </w:r>
    </w:p>
    <w:p>
      <w:pPr>
        <w:wordWrap w:val="0"/>
        <w:spacing w:line="500" w:lineRule="exact"/>
        <w:ind w:right="-108"/>
        <w:rPr>
          <w:rFonts w:ascii="宋体" w:hAnsi="宋体"/>
          <w:sz w:val="36"/>
          <w:szCs w:val="36"/>
        </w:rPr>
      </w:pPr>
      <w:r>
        <w:rPr>
          <w:rFonts w:hint="eastAsia" w:ascii="宋体" w:hAnsi="宋体"/>
          <w:sz w:val="36"/>
          <w:szCs w:val="36"/>
        </w:rPr>
        <w:t>时间：</w:t>
      </w:r>
    </w:p>
    <w:p>
      <w:pPr>
        <w:spacing w:line="500" w:lineRule="exact"/>
        <w:ind w:firstLine="480" w:firstLineChars="200"/>
        <w:rPr>
          <w:rFonts w:ascii="宋体" w:hAnsi="宋体"/>
          <w:sz w:val="24"/>
        </w:rPr>
      </w:pPr>
    </w:p>
    <w:p>
      <w:pPr>
        <w:spacing w:line="500" w:lineRule="exact"/>
        <w:rPr>
          <w:rFonts w:ascii="宋体" w:hAnsi="宋体"/>
          <w:sz w:val="24"/>
        </w:rPr>
      </w:pPr>
      <w:r>
        <w:rPr>
          <w:rFonts w:ascii="宋体" w:hAnsi="宋体"/>
          <w:sz w:val="24"/>
        </w:rPr>
        <w:br w:type="page"/>
      </w:r>
      <w:r>
        <w:rPr>
          <w:rFonts w:hint="eastAsia" w:ascii="宋体" w:hAnsi="宋体"/>
          <w:sz w:val="24"/>
        </w:rPr>
        <w:t>附件6：</w:t>
      </w:r>
    </w:p>
    <w:p>
      <w:pPr>
        <w:spacing w:line="500" w:lineRule="exact"/>
        <w:jc w:val="center"/>
        <w:rPr>
          <w:rFonts w:ascii="宋体" w:hAnsi="宋体"/>
          <w:b/>
          <w:sz w:val="28"/>
          <w:szCs w:val="28"/>
        </w:rPr>
      </w:pPr>
      <w:r>
        <w:rPr>
          <w:rFonts w:hint="eastAsia" w:ascii="宋体" w:hAnsi="宋体"/>
          <w:b/>
          <w:sz w:val="28"/>
          <w:szCs w:val="28"/>
        </w:rPr>
        <w:t>关于资格的声明函</w:t>
      </w:r>
    </w:p>
    <w:p>
      <w:pPr>
        <w:jc w:val="center"/>
        <w:rPr>
          <w:rFonts w:ascii="宋体" w:hAnsi="宋体"/>
          <w:sz w:val="24"/>
        </w:rPr>
      </w:pPr>
    </w:p>
    <w:p>
      <w:pPr>
        <w:jc w:val="center"/>
        <w:rPr>
          <w:rFonts w:ascii="宋体" w:hAnsi="宋体"/>
          <w:sz w:val="24"/>
        </w:rPr>
      </w:pPr>
    </w:p>
    <w:p>
      <w:pPr>
        <w:autoSpaceDE w:val="0"/>
        <w:autoSpaceDN w:val="0"/>
        <w:spacing w:line="360" w:lineRule="auto"/>
        <w:rPr>
          <w:rFonts w:ascii="宋体" w:hAnsi="宋体"/>
          <w:spacing w:val="10"/>
          <w:sz w:val="24"/>
          <w:u w:val="single"/>
        </w:rPr>
      </w:pPr>
      <w:r>
        <w:rPr>
          <w:rFonts w:hint="eastAsia" w:ascii="宋体" w:hAnsi="宋体"/>
          <w:spacing w:val="10"/>
          <w:sz w:val="24"/>
        </w:rPr>
        <w:t>致（招标人）：</w:t>
      </w:r>
      <w:r>
        <w:rPr>
          <w:rFonts w:hint="eastAsia" w:ascii="宋体" w:hAnsi="宋体"/>
          <w:spacing w:val="10"/>
          <w:sz w:val="24"/>
          <w:szCs w:val="20"/>
          <w:u w:val="single"/>
        </w:rPr>
        <w:t xml:space="preserve">                       </w:t>
      </w:r>
      <w:r>
        <w:rPr>
          <w:rFonts w:hint="eastAsia" w:ascii="宋体" w:hAnsi="宋体"/>
          <w:spacing w:val="10"/>
          <w:sz w:val="24"/>
          <w:u w:val="single"/>
        </w:rPr>
        <w:t xml:space="preserve"> </w:t>
      </w:r>
    </w:p>
    <w:p>
      <w:pPr>
        <w:spacing w:line="360" w:lineRule="auto"/>
        <w:ind w:firstLine="600"/>
        <w:rPr>
          <w:rFonts w:ascii="宋体" w:hAnsi="宋体"/>
          <w:sz w:val="24"/>
        </w:rPr>
      </w:pPr>
    </w:p>
    <w:p>
      <w:pPr>
        <w:spacing w:line="360" w:lineRule="auto"/>
        <w:ind w:firstLine="600"/>
        <w:rPr>
          <w:rFonts w:ascii="宋体" w:hAnsi="宋体"/>
          <w:sz w:val="24"/>
        </w:rPr>
      </w:pPr>
      <w:r>
        <w:rPr>
          <w:rFonts w:hint="eastAsia" w:ascii="宋体" w:hAnsi="宋体"/>
          <w:sz w:val="24"/>
        </w:rPr>
        <w:t>关于贵方</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u w:val="single"/>
        </w:rPr>
        <w:t xml:space="preserve">                     </w:t>
      </w:r>
      <w:r>
        <w:rPr>
          <w:rFonts w:hint="eastAsia" w:ascii="宋体" w:hAnsi="宋体"/>
          <w:sz w:val="24"/>
        </w:rPr>
        <w:t>（项目名称）招标公告，我公司（单位）愿意参加本次建设工程测绘服务投标，我单位在本资信标中材料（文件、复印件）和说明都是准确和真实的，如有弄虚作假情况，我单位情愿接受招标人（招标监督管理机构的）的处罚，自愿放弃中标，同时承诺招标人直接没收本单位的投标保证金。</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napToGrid w:val="0"/>
        <w:spacing w:before="50" w:after="156" w:afterLines="50" w:line="300" w:lineRule="exact"/>
        <w:ind w:firstLine="2280" w:firstLineChars="950"/>
        <w:jc w:val="left"/>
        <w:rPr>
          <w:rFonts w:cs="宋体"/>
          <w:spacing w:val="10"/>
          <w:kern w:val="0"/>
          <w:sz w:val="24"/>
        </w:rPr>
      </w:pP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280" w:firstLineChars="950"/>
        <w:jc w:val="left"/>
        <w:rPr>
          <w:sz w:val="24"/>
        </w:rPr>
      </w:pPr>
      <w:r>
        <w:rPr>
          <w:rFonts w:hint="eastAsia"/>
          <w:sz w:val="24"/>
        </w:rPr>
        <w:t xml:space="preserve">投标人名称公章：                  </w:t>
      </w:r>
    </w:p>
    <w:p>
      <w:pPr>
        <w:snapToGrid w:val="0"/>
        <w:spacing w:before="50" w:after="156" w:afterLines="50" w:line="300" w:lineRule="exact"/>
        <w:ind w:firstLine="2340" w:firstLineChars="900"/>
        <w:jc w:val="left"/>
        <w:rPr>
          <w:rFonts w:cs="宋体"/>
          <w:spacing w:val="10"/>
          <w:kern w:val="0"/>
          <w:sz w:val="24"/>
        </w:rPr>
      </w:pPr>
      <w:r>
        <w:rPr>
          <w:rFonts w:hint="eastAsia" w:cs="宋体"/>
          <w:spacing w:val="10"/>
          <w:kern w:val="0"/>
          <w:sz w:val="24"/>
        </w:rPr>
        <w:t>日期：</w:t>
      </w:r>
    </w:p>
    <w:p>
      <w:pPr>
        <w:spacing w:line="500" w:lineRule="exact"/>
        <w:ind w:firstLine="482" w:firstLineChars="200"/>
        <w:rPr>
          <w:rFonts w:ascii="宋体" w:hAnsi="宋体"/>
          <w:sz w:val="24"/>
        </w:rPr>
      </w:pPr>
      <w:r>
        <w:rPr>
          <w:rFonts w:ascii="宋体" w:hAnsi="宋体"/>
          <w:b/>
          <w:sz w:val="24"/>
        </w:rPr>
        <w:br w:type="page"/>
      </w:r>
      <w:r>
        <w:rPr>
          <w:rFonts w:hint="eastAsia" w:ascii="宋体" w:hAnsi="宋体"/>
          <w:sz w:val="24"/>
        </w:rPr>
        <w:t xml:space="preserve">附件7：                   </w:t>
      </w:r>
    </w:p>
    <w:p>
      <w:pPr>
        <w:spacing w:line="500" w:lineRule="exact"/>
        <w:jc w:val="center"/>
        <w:rPr>
          <w:rFonts w:ascii="宋体" w:hAnsi="宋体"/>
          <w:b/>
          <w:sz w:val="28"/>
          <w:szCs w:val="28"/>
        </w:rPr>
      </w:pPr>
      <w:r>
        <w:rPr>
          <w:rFonts w:ascii="宋体" w:hAnsi="宋体"/>
          <w:b/>
          <w:sz w:val="28"/>
          <w:szCs w:val="28"/>
        </w:rPr>
        <w:t>投标服务</w:t>
      </w:r>
      <w:r>
        <w:fldChar w:fldCharType="begin"/>
      </w:r>
      <w:r>
        <w:instrText xml:space="preserve"> HYPERLINK "http://yjbys.com/chengnuoshu/" \t "_blank" </w:instrText>
      </w:r>
      <w:r>
        <w:fldChar w:fldCharType="separate"/>
      </w:r>
      <w:r>
        <w:rPr>
          <w:rFonts w:ascii="宋体" w:hAnsi="宋体"/>
          <w:b/>
          <w:sz w:val="28"/>
          <w:szCs w:val="28"/>
        </w:rPr>
        <w:t>承诺书</w:t>
      </w:r>
      <w:r>
        <w:rPr>
          <w:rFonts w:ascii="宋体" w:hAnsi="宋体"/>
          <w:b/>
          <w:sz w:val="28"/>
          <w:szCs w:val="28"/>
        </w:rPr>
        <w:fldChar w:fldCharType="end"/>
      </w:r>
    </w:p>
    <w:p>
      <w:pPr>
        <w:widowControl/>
        <w:spacing w:before="75" w:after="75" w:line="450" w:lineRule="atLeast"/>
        <w:jc w:val="left"/>
        <w:rPr>
          <w:rFonts w:ascii="宋体" w:hAnsi="宋体" w:cs="Arial"/>
          <w:kern w:val="0"/>
          <w:sz w:val="24"/>
        </w:rPr>
      </w:pPr>
      <w:r>
        <w:rPr>
          <w:rFonts w:ascii="宋体" w:hAnsi="宋体" w:cs="Arial"/>
          <w:kern w:val="0"/>
          <w:sz w:val="18"/>
          <w:szCs w:val="18"/>
        </w:rPr>
        <w:t>　　</w:t>
      </w:r>
      <w:r>
        <w:rPr>
          <w:rFonts w:ascii="宋体" w:hAnsi="宋体" w:cs="Arial"/>
          <w:kern w:val="0"/>
          <w:sz w:val="24"/>
        </w:rPr>
        <w:t>致(招标人)：</w:t>
      </w:r>
      <w:r>
        <w:rPr>
          <w:rFonts w:hint="eastAsia" w:ascii="宋体" w:hAnsi="宋体"/>
          <w:sz w:val="24"/>
          <w:u w:val="single"/>
        </w:rPr>
        <w:t xml:space="preserve">                         </w:t>
      </w:r>
    </w:p>
    <w:p>
      <w:pPr>
        <w:widowControl/>
        <w:spacing w:before="75" w:after="75" w:line="450" w:lineRule="atLeast"/>
        <w:jc w:val="left"/>
        <w:rPr>
          <w:rFonts w:ascii="宋体" w:hAnsi="宋体" w:cs="Arial"/>
          <w:kern w:val="0"/>
          <w:sz w:val="24"/>
        </w:rPr>
      </w:pPr>
      <w:r>
        <w:rPr>
          <w:rFonts w:ascii="宋体" w:hAnsi="宋体" w:cs="Arial"/>
          <w:kern w:val="0"/>
          <w:sz w:val="24"/>
        </w:rPr>
        <w:t>　　在我单位的服务工作过程中，我们将严格执行国家的有关法律法规，尊重并贯彻甲方的意见，维护甲方的利益，严把质量关，把向甲方提供优质服务，作为我们工作目标。</w:t>
      </w:r>
    </w:p>
    <w:p>
      <w:pPr>
        <w:widowControl/>
        <w:spacing w:before="75" w:after="75" w:line="450" w:lineRule="atLeast"/>
        <w:jc w:val="left"/>
        <w:rPr>
          <w:rFonts w:ascii="宋体" w:hAnsi="宋体" w:cs="Arial"/>
          <w:kern w:val="0"/>
          <w:sz w:val="24"/>
        </w:rPr>
      </w:pPr>
      <w:r>
        <w:rPr>
          <w:rFonts w:ascii="宋体" w:hAnsi="宋体" w:cs="Arial"/>
          <w:kern w:val="0"/>
          <w:sz w:val="24"/>
        </w:rPr>
        <w:t>　　我单位本着想甲方之所想，急甲方之所急。在项目服务过程中与甲方密切配合，随时随地提供全过程、全方位的服务，保证各项工作的顺利进行。 具体措施如下：</w:t>
      </w:r>
    </w:p>
    <w:p>
      <w:pPr>
        <w:widowControl/>
        <w:spacing w:before="75" w:after="75" w:line="450" w:lineRule="atLeast"/>
        <w:jc w:val="left"/>
        <w:rPr>
          <w:rFonts w:ascii="宋体" w:hAnsi="宋体" w:cs="Arial"/>
          <w:kern w:val="0"/>
          <w:sz w:val="24"/>
        </w:rPr>
      </w:pPr>
      <w:r>
        <w:rPr>
          <w:rFonts w:ascii="宋体" w:hAnsi="宋体" w:cs="Arial"/>
          <w:kern w:val="0"/>
          <w:sz w:val="24"/>
        </w:rPr>
        <w:t>　　(一)、成立专项</w:t>
      </w:r>
      <w:r>
        <w:rPr>
          <w:rFonts w:hint="eastAsia" w:ascii="宋体" w:hAnsi="宋体" w:cs="Arial"/>
          <w:kern w:val="0"/>
          <w:sz w:val="24"/>
        </w:rPr>
        <w:t>小</w:t>
      </w:r>
      <w:r>
        <w:rPr>
          <w:rFonts w:ascii="宋体" w:hAnsi="宋体" w:cs="Arial"/>
          <w:kern w:val="0"/>
          <w:sz w:val="24"/>
        </w:rPr>
        <w:t>组，专人专职负责</w:t>
      </w:r>
      <w:r>
        <w:rPr>
          <w:rFonts w:hint="eastAsia" w:ascii="宋体" w:hAnsi="宋体" w:cs="Arial"/>
          <w:kern w:val="0"/>
          <w:sz w:val="24"/>
        </w:rPr>
        <w:t>每项</w:t>
      </w:r>
      <w:r>
        <w:rPr>
          <w:rFonts w:ascii="宋体" w:hAnsi="宋体" w:cs="Arial"/>
          <w:kern w:val="0"/>
          <w:sz w:val="24"/>
        </w:rPr>
        <w:t>工程。</w:t>
      </w:r>
    </w:p>
    <w:p>
      <w:pPr>
        <w:widowControl/>
        <w:spacing w:before="75" w:after="75" w:line="450" w:lineRule="atLeast"/>
        <w:ind w:firstLine="570"/>
        <w:jc w:val="left"/>
        <w:rPr>
          <w:rFonts w:ascii="宋体" w:hAnsi="宋体" w:cs="Arial"/>
          <w:kern w:val="0"/>
          <w:sz w:val="24"/>
        </w:rPr>
      </w:pPr>
      <w:r>
        <w:rPr>
          <w:rFonts w:ascii="宋体" w:hAnsi="宋体" w:cs="Arial"/>
          <w:kern w:val="0"/>
          <w:sz w:val="24"/>
        </w:rPr>
        <w:t>(二)、严格执行国家制订的规范和地方法规，贯彻终生责任制的质量要求。</w:t>
      </w:r>
    </w:p>
    <w:p>
      <w:pPr>
        <w:widowControl/>
        <w:spacing w:before="75" w:after="75" w:line="450" w:lineRule="atLeast"/>
        <w:ind w:firstLine="240" w:firstLineChars="100"/>
        <w:jc w:val="left"/>
        <w:rPr>
          <w:rFonts w:ascii="宋体" w:hAnsi="宋体" w:cs="Arial"/>
          <w:kern w:val="0"/>
          <w:sz w:val="24"/>
        </w:rPr>
      </w:pPr>
      <w:r>
        <w:rPr>
          <w:rFonts w:hint="eastAsia" w:ascii="宋体" w:hAnsi="宋体" w:cs="Arial"/>
          <w:kern w:val="0"/>
          <w:sz w:val="24"/>
        </w:rPr>
        <w:t>（三）、时间要求：无条件响应甲方提出的时间要求。</w:t>
      </w:r>
    </w:p>
    <w:p>
      <w:pPr>
        <w:widowControl/>
        <w:spacing w:before="75" w:after="75" w:line="450" w:lineRule="atLeast"/>
        <w:jc w:val="right"/>
        <w:rPr>
          <w:rFonts w:ascii="宋体" w:hAnsi="宋体" w:cs="Arial"/>
          <w:kern w:val="0"/>
          <w:sz w:val="24"/>
        </w:rPr>
      </w:pPr>
      <w:r>
        <w:rPr>
          <w:rFonts w:ascii="宋体" w:hAnsi="宋体" w:cs="Arial"/>
          <w:kern w:val="0"/>
          <w:sz w:val="24"/>
        </w:rPr>
        <w:t>　　</w:t>
      </w: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snapToGrid w:val="0"/>
        <w:spacing w:before="50" w:after="156" w:afterLines="50" w:line="300" w:lineRule="exact"/>
        <w:ind w:firstLine="2280" w:firstLineChars="950"/>
        <w:jc w:val="left"/>
        <w:rPr>
          <w:rFonts w:cs="宋体"/>
          <w:spacing w:val="10"/>
          <w:kern w:val="0"/>
          <w:sz w:val="24"/>
        </w:rPr>
      </w:pPr>
      <w:r>
        <w:rPr>
          <w:rFonts w:hint="eastAsia" w:ascii="宋体" w:hAnsi="宋体"/>
          <w:sz w:val="24"/>
        </w:rPr>
        <w:t xml:space="preserve"> </w:t>
      </w: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pPr>
        <w:adjustRightInd w:val="0"/>
        <w:snapToGrid w:val="0"/>
        <w:spacing w:line="586" w:lineRule="exact"/>
        <w:ind w:firstLine="2880" w:firstLineChars="1200"/>
        <w:rPr>
          <w:rFonts w:ascii="宋体" w:hAnsi="宋体"/>
          <w:sz w:val="24"/>
          <w:u w:val="single"/>
        </w:rPr>
      </w:pPr>
    </w:p>
    <w:p>
      <w:pPr>
        <w:adjustRightInd w:val="0"/>
        <w:snapToGrid w:val="0"/>
        <w:spacing w:line="586" w:lineRule="exact"/>
        <w:ind w:firstLine="2880" w:firstLineChars="1200"/>
        <w:rPr>
          <w:rFonts w:ascii="宋体" w:hAnsi="宋体"/>
          <w:sz w:val="24"/>
          <w:u w:val="single"/>
        </w:rPr>
      </w:pPr>
    </w:p>
    <w:p>
      <w:pPr>
        <w:adjustRightInd w:val="0"/>
        <w:snapToGrid w:val="0"/>
        <w:spacing w:line="586" w:lineRule="exact"/>
        <w:ind w:firstLine="2880" w:firstLineChars="1200"/>
        <w:rPr>
          <w:rFonts w:ascii="宋体" w:hAnsi="宋体"/>
          <w:sz w:val="24"/>
          <w:u w:val="single"/>
        </w:rPr>
      </w:pPr>
    </w:p>
    <w:p>
      <w:pPr>
        <w:spacing w:line="500" w:lineRule="exact"/>
        <w:ind w:firstLine="480" w:firstLineChars="200"/>
        <w:rPr>
          <w:rFonts w:ascii="宋体" w:hAnsi="宋体"/>
          <w:b/>
          <w:sz w:val="24"/>
        </w:rPr>
      </w:pPr>
      <w:bookmarkStart w:id="0" w:name="_Toc241653848"/>
      <w:r>
        <w:rPr>
          <w:rFonts w:ascii="宋体" w:hAnsi="宋体"/>
          <w:sz w:val="24"/>
        </w:rPr>
        <w:t>附件</w:t>
      </w:r>
      <w:r>
        <w:rPr>
          <w:rFonts w:hint="eastAsia" w:ascii="宋体" w:hAnsi="宋体"/>
          <w:sz w:val="24"/>
        </w:rPr>
        <w:t>8:</w:t>
      </w:r>
      <w:bookmarkEnd w:id="0"/>
    </w:p>
    <w:p>
      <w:pPr>
        <w:spacing w:line="360" w:lineRule="auto"/>
        <w:rPr>
          <w:rFonts w:ascii="宋体" w:hAnsi="宋体" w:cs="宋体-18030"/>
          <w:b/>
          <w:sz w:val="24"/>
        </w:rPr>
      </w:pPr>
    </w:p>
    <w:p>
      <w:pPr>
        <w:spacing w:line="500" w:lineRule="exact"/>
        <w:jc w:val="center"/>
        <w:rPr>
          <w:rFonts w:ascii="宋体" w:hAnsi="宋体"/>
          <w:b/>
          <w:sz w:val="28"/>
          <w:szCs w:val="28"/>
        </w:rPr>
      </w:pPr>
      <w:r>
        <w:rPr>
          <w:rFonts w:hint="eastAsia" w:ascii="宋体" w:hAnsi="宋体"/>
          <w:b/>
          <w:sz w:val="28"/>
          <w:szCs w:val="28"/>
        </w:rPr>
        <w:t>拟投入项目实施人员汇总表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01"/>
        <w:gridCol w:w="983"/>
        <w:gridCol w:w="1036"/>
        <w:gridCol w:w="1126"/>
        <w:gridCol w:w="1251"/>
        <w:gridCol w:w="176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1201"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姓名</w:t>
            </w:r>
          </w:p>
        </w:tc>
        <w:tc>
          <w:tcPr>
            <w:tcW w:w="983"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年龄</w:t>
            </w:r>
          </w:p>
        </w:tc>
        <w:tc>
          <w:tcPr>
            <w:tcW w:w="1036"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性别</w:t>
            </w:r>
          </w:p>
        </w:tc>
        <w:tc>
          <w:tcPr>
            <w:tcW w:w="1126"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专 业</w:t>
            </w:r>
          </w:p>
        </w:tc>
        <w:tc>
          <w:tcPr>
            <w:tcW w:w="1251"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职称</w:t>
            </w:r>
          </w:p>
        </w:tc>
        <w:tc>
          <w:tcPr>
            <w:tcW w:w="1765"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为投标人服务时间工作年限</w:t>
            </w:r>
          </w:p>
        </w:tc>
        <w:tc>
          <w:tcPr>
            <w:tcW w:w="1630" w:type="dxa"/>
            <w:tcBorders>
              <w:top w:val="single" w:color="auto" w:sz="12" w:space="0"/>
              <w:left w:val="single" w:color="auto" w:sz="2" w:space="0"/>
              <w:bottom w:val="single" w:color="auto" w:sz="2" w:space="0"/>
              <w:right w:val="single" w:color="auto" w:sz="12" w:space="0"/>
            </w:tcBorders>
            <w:vAlign w:val="center"/>
          </w:tcPr>
          <w:p>
            <w:pPr>
              <w:jc w:val="center"/>
              <w:rPr>
                <w:rFonts w:ascii="宋体" w:hAnsi="宋体"/>
                <w:sz w:val="24"/>
              </w:rPr>
            </w:pPr>
            <w:r>
              <w:rPr>
                <w:rFonts w:hint="eastAsia" w:ascii="宋体" w:hAnsi="宋体"/>
                <w:sz w:val="24"/>
              </w:rPr>
              <w:t>本项目担任工作岗位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1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12" w:space="0"/>
              <w:right w:val="single" w:color="auto" w:sz="12" w:space="0"/>
            </w:tcBorders>
            <w:vAlign w:val="center"/>
          </w:tcPr>
          <w:p>
            <w:pPr>
              <w:spacing w:line="400" w:lineRule="exact"/>
              <w:jc w:val="center"/>
              <w:rPr>
                <w:rFonts w:ascii="宋体" w:hAnsi="宋体"/>
                <w:sz w:val="24"/>
              </w:rPr>
            </w:pPr>
          </w:p>
        </w:tc>
      </w:tr>
    </w:tbl>
    <w:p>
      <w:pPr>
        <w:rPr>
          <w:rFonts w:ascii="宋体" w:hAnsi="宋体"/>
          <w:spacing w:val="14"/>
          <w:kern w:val="0"/>
          <w:sz w:val="24"/>
        </w:rPr>
      </w:pPr>
    </w:p>
    <w:p>
      <w:pPr>
        <w:snapToGrid w:val="0"/>
        <w:spacing w:before="152" w:after="160"/>
        <w:rPr>
          <w:rFonts w:ascii="宋体" w:hAnsi="宋体"/>
          <w:sz w:val="24"/>
        </w:rPr>
      </w:pPr>
      <w:r>
        <w:rPr>
          <w:rFonts w:hint="eastAsia" w:ascii="宋体" w:hAnsi="宋体"/>
          <w:sz w:val="24"/>
        </w:rPr>
        <w:t>注：在填写时，如本表格不适合投标单位的实际情况，可根据本表格式自行划表填写。</w:t>
      </w:r>
    </w:p>
    <w:p>
      <w:pPr>
        <w:spacing w:line="360" w:lineRule="auto"/>
        <w:rPr>
          <w:rFonts w:ascii="宋体" w:hAnsi="宋体" w:cs="宋体-18030"/>
          <w:sz w:val="24"/>
        </w:rPr>
      </w:pPr>
    </w:p>
    <w:p>
      <w:pPr>
        <w:tabs>
          <w:tab w:val="left" w:pos="720"/>
          <w:tab w:val="left" w:pos="900"/>
        </w:tabs>
        <w:spacing w:line="360" w:lineRule="auto"/>
        <w:ind w:firstLine="3960" w:firstLineChars="1650"/>
        <w:rPr>
          <w:rFonts w:ascii="宋体" w:hAnsi="宋体"/>
          <w:sz w:val="24"/>
        </w:rPr>
      </w:pPr>
    </w:p>
    <w:p>
      <w:pPr>
        <w:tabs>
          <w:tab w:val="left" w:pos="720"/>
          <w:tab w:val="left" w:pos="900"/>
        </w:tabs>
        <w:spacing w:line="360" w:lineRule="auto"/>
        <w:ind w:firstLine="3960" w:firstLineChars="1650"/>
        <w:rPr>
          <w:rFonts w:ascii="宋体" w:hAnsi="宋体"/>
          <w:sz w:val="24"/>
        </w:rPr>
      </w:pPr>
    </w:p>
    <w:p>
      <w:pPr>
        <w:tabs>
          <w:tab w:val="left" w:pos="720"/>
          <w:tab w:val="left" w:pos="900"/>
        </w:tabs>
        <w:spacing w:line="360" w:lineRule="auto"/>
        <w:ind w:firstLine="3960" w:firstLineChars="1650"/>
        <w:rPr>
          <w:rFonts w:ascii="宋体" w:hAnsi="宋体"/>
          <w:sz w:val="24"/>
        </w:rPr>
      </w:pPr>
    </w:p>
    <w:p>
      <w:pPr>
        <w:tabs>
          <w:tab w:val="left" w:pos="720"/>
          <w:tab w:val="left" w:pos="900"/>
        </w:tabs>
        <w:spacing w:line="360" w:lineRule="auto"/>
        <w:ind w:firstLine="3960" w:firstLineChars="1650"/>
        <w:rPr>
          <w:rFonts w:ascii="宋体" w:hAnsi="宋体"/>
          <w:sz w:val="24"/>
        </w:rPr>
      </w:pPr>
    </w:p>
    <w:p>
      <w:pPr>
        <w:snapToGrid w:val="0"/>
        <w:spacing w:before="50" w:after="156" w:afterLines="50" w:line="300" w:lineRule="exact"/>
        <w:ind w:firstLine="2400" w:firstLineChars="1000"/>
        <w:jc w:val="left"/>
        <w:rPr>
          <w:sz w:val="24"/>
        </w:rPr>
      </w:pPr>
      <w:r>
        <w:rPr>
          <w:rFonts w:hint="eastAsia"/>
          <w:sz w:val="24"/>
        </w:rPr>
        <w:t>法定代表人或全权代表签名：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00" w:firstLineChars="1000"/>
        <w:jc w:val="left"/>
        <w:rPr>
          <w:sz w:val="24"/>
        </w:rPr>
      </w:pPr>
      <w:r>
        <w:rPr>
          <w:rFonts w:hint="eastAsia"/>
          <w:sz w:val="24"/>
        </w:rPr>
        <w:t>日期：</w:t>
      </w:r>
    </w:p>
    <w:p>
      <w:pPr>
        <w:adjustRightInd w:val="0"/>
        <w:snapToGrid w:val="0"/>
        <w:spacing w:line="586" w:lineRule="exact"/>
        <w:ind w:firstLine="2160" w:firstLineChars="900"/>
        <w:rPr>
          <w:rFonts w:ascii="宋体" w:hAnsi="宋体"/>
          <w:sz w:val="24"/>
          <w:u w:val="single"/>
        </w:rPr>
      </w:pPr>
    </w:p>
    <w:p>
      <w:pPr>
        <w:adjustRightInd w:val="0"/>
        <w:snapToGrid w:val="0"/>
        <w:spacing w:line="586" w:lineRule="exact"/>
        <w:ind w:right="420"/>
        <w:jc w:val="center"/>
        <w:rPr>
          <w:rFonts w:ascii="宋体" w:hAnsi="宋体"/>
          <w:sz w:val="24"/>
        </w:rPr>
      </w:pPr>
      <w:r>
        <w:rPr>
          <w:rFonts w:hint="eastAsia" w:ascii="宋体" w:hAnsi="宋体"/>
          <w:sz w:val="24"/>
        </w:rPr>
        <w:t xml:space="preserve">  </w:t>
      </w:r>
    </w:p>
    <w:p>
      <w:pPr>
        <w:adjustRightInd w:val="0"/>
        <w:snapToGrid w:val="0"/>
        <w:spacing w:line="586" w:lineRule="exact"/>
        <w:ind w:right="420"/>
        <w:jc w:val="center"/>
        <w:rPr>
          <w:rFonts w:ascii="宋体" w:hAnsi="宋体"/>
          <w:sz w:val="24"/>
        </w:rPr>
      </w:pPr>
    </w:p>
    <w:p>
      <w:pPr>
        <w:spacing w:line="500" w:lineRule="exact"/>
        <w:ind w:firstLine="480" w:firstLineChars="200"/>
        <w:rPr>
          <w:rFonts w:ascii="宋体" w:hAnsi="宋体"/>
          <w:b/>
          <w:sz w:val="24"/>
        </w:rPr>
      </w:pPr>
      <w:r>
        <w:rPr>
          <w:rFonts w:ascii="宋体" w:hAnsi="宋体"/>
          <w:sz w:val="24"/>
        </w:rPr>
        <w:t>附件</w:t>
      </w:r>
      <w:r>
        <w:rPr>
          <w:rFonts w:hint="eastAsia" w:ascii="宋体" w:hAnsi="宋体"/>
          <w:sz w:val="24"/>
        </w:rPr>
        <w:t>9:</w:t>
      </w:r>
    </w:p>
    <w:p>
      <w:pPr>
        <w:spacing w:line="500" w:lineRule="exact"/>
        <w:jc w:val="center"/>
        <w:rPr>
          <w:rFonts w:ascii="宋体" w:hAnsi="宋体"/>
          <w:b/>
          <w:sz w:val="28"/>
          <w:szCs w:val="28"/>
        </w:rPr>
      </w:pPr>
      <w:r>
        <w:rPr>
          <w:rFonts w:hint="eastAsia" w:ascii="宋体" w:hAnsi="宋体"/>
          <w:b/>
          <w:sz w:val="28"/>
          <w:szCs w:val="28"/>
        </w:rPr>
        <w:t>项目业绩一览表</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3"/>
        <w:gridCol w:w="1785"/>
        <w:gridCol w:w="1680"/>
        <w:gridCol w:w="945"/>
        <w:gridCol w:w="1056"/>
        <w:gridCol w:w="1397"/>
        <w:gridCol w:w="1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63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序号</w:t>
            </w:r>
          </w:p>
        </w:tc>
        <w:tc>
          <w:tcPr>
            <w:tcW w:w="178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采购单位名称</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项目名称</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采购</w:t>
            </w:r>
          </w:p>
          <w:p>
            <w:pPr>
              <w:snapToGrid w:val="0"/>
              <w:jc w:val="center"/>
              <w:rPr>
                <w:rFonts w:cs="宋体"/>
                <w:spacing w:val="10"/>
                <w:kern w:val="0"/>
                <w:sz w:val="24"/>
              </w:rPr>
            </w:pPr>
            <w:r>
              <w:rPr>
                <w:rFonts w:hint="eastAsia" w:cs="宋体"/>
                <w:spacing w:val="10"/>
                <w:kern w:val="0"/>
                <w:sz w:val="24"/>
              </w:rPr>
              <w:t>数量</w:t>
            </w:r>
          </w:p>
        </w:tc>
        <w:tc>
          <w:tcPr>
            <w:tcW w:w="105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单价</w:t>
            </w:r>
          </w:p>
        </w:tc>
        <w:tc>
          <w:tcPr>
            <w:tcW w:w="13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合同</w:t>
            </w:r>
          </w:p>
          <w:p>
            <w:pPr>
              <w:snapToGrid w:val="0"/>
              <w:jc w:val="center"/>
              <w:rPr>
                <w:rFonts w:cs="宋体"/>
                <w:spacing w:val="10"/>
                <w:kern w:val="0"/>
                <w:sz w:val="24"/>
              </w:rPr>
            </w:pPr>
            <w:r>
              <w:rPr>
                <w:rFonts w:hint="eastAsia" w:cs="宋体"/>
                <w:spacing w:val="10"/>
                <w:kern w:val="0"/>
                <w:sz w:val="24"/>
              </w:rPr>
              <w:t>金额</w:t>
            </w:r>
          </w:p>
          <w:p>
            <w:pPr>
              <w:snapToGrid w:val="0"/>
              <w:jc w:val="center"/>
              <w:rPr>
                <w:rFonts w:cs="宋体"/>
                <w:spacing w:val="10"/>
                <w:kern w:val="0"/>
                <w:sz w:val="24"/>
              </w:rPr>
            </w:pPr>
            <w:r>
              <w:rPr>
                <w:rFonts w:hint="eastAsia" w:cs="宋体"/>
                <w:spacing w:val="10"/>
                <w:kern w:val="0"/>
                <w:sz w:val="24"/>
              </w:rPr>
              <w:t>（万元）</w:t>
            </w:r>
          </w:p>
        </w:tc>
        <w:tc>
          <w:tcPr>
            <w:tcW w:w="155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采购单位联系人及</w:t>
            </w:r>
          </w:p>
          <w:p>
            <w:pPr>
              <w:snapToGrid w:val="0"/>
              <w:jc w:val="center"/>
              <w:rPr>
                <w:rFonts w:cs="宋体"/>
                <w:spacing w:val="10"/>
                <w:kern w:val="0"/>
                <w:sz w:val="24"/>
              </w:rPr>
            </w:pPr>
            <w:r>
              <w:rPr>
                <w:rFonts w:hint="eastAsia" w:cs="宋体"/>
                <w:spacing w:val="10"/>
                <w:kern w:val="0"/>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1" w:hRule="atLeast"/>
        </w:trPr>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bl>
    <w:p>
      <w:pPr>
        <w:snapToGrid w:val="0"/>
        <w:spacing w:before="50" w:after="156" w:afterLines="50" w:line="300" w:lineRule="exact"/>
        <w:jc w:val="left"/>
        <w:rPr>
          <w:rFonts w:ascii="宋体" w:hAnsi="宋体"/>
          <w:bCs/>
          <w:sz w:val="24"/>
        </w:rPr>
      </w:pPr>
    </w:p>
    <w:p>
      <w:pPr>
        <w:snapToGrid w:val="0"/>
        <w:spacing w:before="50" w:after="156" w:afterLines="50" w:line="300" w:lineRule="exact"/>
        <w:jc w:val="left"/>
        <w:rPr>
          <w:rFonts w:ascii="宋体" w:hAnsi="宋体"/>
          <w:bCs/>
          <w:sz w:val="24"/>
        </w:rPr>
      </w:pPr>
    </w:p>
    <w:p>
      <w:pPr>
        <w:snapToGrid w:val="0"/>
        <w:spacing w:before="50" w:after="156" w:afterLines="50" w:line="300" w:lineRule="exact"/>
        <w:jc w:val="left"/>
        <w:rPr>
          <w:rFonts w:ascii="宋体" w:hAnsi="宋体"/>
          <w:bCs/>
          <w:sz w:val="24"/>
        </w:rPr>
      </w:pPr>
    </w:p>
    <w:p>
      <w:pPr>
        <w:snapToGrid w:val="0"/>
        <w:spacing w:before="50" w:after="156" w:afterLines="50" w:line="300" w:lineRule="exact"/>
        <w:ind w:firstLine="2400" w:firstLineChars="1000"/>
        <w:jc w:val="left"/>
        <w:rPr>
          <w:rFonts w:cs="宋体"/>
          <w:spacing w:val="10"/>
          <w:kern w:val="0"/>
          <w:sz w:val="24"/>
        </w:rPr>
      </w:pP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sectPr>
      <w:pgSz w:w="11906" w:h="16838"/>
      <w:pgMar w:top="1440" w:right="1800" w:bottom="21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5F"/>
    <w:rsid w:val="00076486"/>
    <w:rsid w:val="0009482F"/>
    <w:rsid w:val="000965FD"/>
    <w:rsid w:val="001F02F5"/>
    <w:rsid w:val="00244D9B"/>
    <w:rsid w:val="00267AD0"/>
    <w:rsid w:val="00272656"/>
    <w:rsid w:val="002E0A46"/>
    <w:rsid w:val="002F23DF"/>
    <w:rsid w:val="002F23FA"/>
    <w:rsid w:val="00324B1F"/>
    <w:rsid w:val="003923C8"/>
    <w:rsid w:val="003B3E31"/>
    <w:rsid w:val="003C748C"/>
    <w:rsid w:val="00422331"/>
    <w:rsid w:val="004411A6"/>
    <w:rsid w:val="00464766"/>
    <w:rsid w:val="004C491C"/>
    <w:rsid w:val="004C609D"/>
    <w:rsid w:val="004C699C"/>
    <w:rsid w:val="004E06DF"/>
    <w:rsid w:val="0051310F"/>
    <w:rsid w:val="005131A2"/>
    <w:rsid w:val="00635D5F"/>
    <w:rsid w:val="006624E9"/>
    <w:rsid w:val="006D404B"/>
    <w:rsid w:val="00722952"/>
    <w:rsid w:val="00727246"/>
    <w:rsid w:val="00744311"/>
    <w:rsid w:val="007A6943"/>
    <w:rsid w:val="00823D63"/>
    <w:rsid w:val="00825308"/>
    <w:rsid w:val="0083097A"/>
    <w:rsid w:val="00881BBD"/>
    <w:rsid w:val="00885AD1"/>
    <w:rsid w:val="008A3488"/>
    <w:rsid w:val="008E6A5A"/>
    <w:rsid w:val="00915082"/>
    <w:rsid w:val="00954763"/>
    <w:rsid w:val="009F415F"/>
    <w:rsid w:val="00A71523"/>
    <w:rsid w:val="00AC73B5"/>
    <w:rsid w:val="00AE6FD7"/>
    <w:rsid w:val="00B05591"/>
    <w:rsid w:val="00B53E1D"/>
    <w:rsid w:val="00BB4C28"/>
    <w:rsid w:val="00BB4C6B"/>
    <w:rsid w:val="00BD7FB2"/>
    <w:rsid w:val="00BE07F9"/>
    <w:rsid w:val="00C80CDE"/>
    <w:rsid w:val="00CA4F36"/>
    <w:rsid w:val="00D17A6F"/>
    <w:rsid w:val="00D42C56"/>
    <w:rsid w:val="00D45CFC"/>
    <w:rsid w:val="00D66DE7"/>
    <w:rsid w:val="00DE406D"/>
    <w:rsid w:val="00DE572C"/>
    <w:rsid w:val="00DF1304"/>
    <w:rsid w:val="00DF2D79"/>
    <w:rsid w:val="00E4744D"/>
    <w:rsid w:val="00EA0483"/>
    <w:rsid w:val="00EA36D6"/>
    <w:rsid w:val="00EC7AC6"/>
    <w:rsid w:val="00ED0345"/>
    <w:rsid w:val="00ED411E"/>
    <w:rsid w:val="00F03D22"/>
    <w:rsid w:val="00F27FA9"/>
    <w:rsid w:val="00FF4057"/>
    <w:rsid w:val="1E110261"/>
    <w:rsid w:val="6D091400"/>
    <w:rsid w:val="72503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line="600" w:lineRule="exact"/>
      <w:jc w:val="center"/>
      <w:outlineLvl w:val="0"/>
    </w:pPr>
    <w:rPr>
      <w:rFonts w:ascii="黑体" w:eastAsia="黑体"/>
      <w:b/>
      <w:bCs/>
      <w:kern w:val="44"/>
      <w:sz w:val="36"/>
      <w:szCs w:val="36"/>
    </w:rPr>
  </w:style>
  <w:style w:type="paragraph" w:styleId="3">
    <w:name w:val="heading 3"/>
    <w:basedOn w:val="1"/>
    <w:next w:val="1"/>
    <w:link w:val="27"/>
    <w:qFormat/>
    <w:uiPriority w:val="0"/>
    <w:pPr>
      <w:keepNext/>
      <w:keepLines/>
      <w:spacing w:before="260" w:after="260" w:line="413"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caption"/>
    <w:basedOn w:val="1"/>
    <w:next w:val="1"/>
    <w:link w:val="44"/>
    <w:qFormat/>
    <w:uiPriority w:val="0"/>
    <w:pPr>
      <w:spacing w:before="152" w:after="160"/>
    </w:pPr>
    <w:rPr>
      <w:rFonts w:ascii="Arial" w:hAnsi="Arial" w:eastAsia="黑体" w:cs="Arial"/>
      <w:szCs w:val="22"/>
    </w:rPr>
  </w:style>
  <w:style w:type="paragraph" w:styleId="5">
    <w:name w:val="Body Text"/>
    <w:basedOn w:val="1"/>
    <w:link w:val="39"/>
    <w:qFormat/>
    <w:uiPriority w:val="0"/>
    <w:pPr>
      <w:jc w:val="center"/>
    </w:pPr>
    <w:rPr>
      <w:spacing w:val="64"/>
    </w:rPr>
  </w:style>
  <w:style w:type="paragraph" w:styleId="6">
    <w:name w:val="Body Text Indent"/>
    <w:basedOn w:val="1"/>
    <w:link w:val="31"/>
    <w:uiPriority w:val="0"/>
    <w:pPr>
      <w:spacing w:line="560" w:lineRule="exact"/>
      <w:ind w:firstLine="480" w:firstLineChars="200"/>
    </w:pPr>
    <w:rPr>
      <w:rFonts w:ascii="宋体" w:hAnsi="宋体"/>
      <w:sz w:val="24"/>
    </w:rPr>
  </w:style>
  <w:style w:type="paragraph" w:styleId="7">
    <w:name w:val="Plain Text"/>
    <w:basedOn w:val="1"/>
    <w:link w:val="22"/>
    <w:uiPriority w:val="0"/>
    <w:pPr>
      <w:spacing w:line="420" w:lineRule="exact"/>
    </w:pPr>
    <w:rPr>
      <w:rFonts w:ascii="宋体" w:hAnsi="Courier New" w:cs="Courier New"/>
      <w:spacing w:val="4"/>
      <w:sz w:val="24"/>
      <w:szCs w:val="21"/>
    </w:rPr>
  </w:style>
  <w:style w:type="paragraph" w:styleId="8">
    <w:name w:val="Date"/>
    <w:basedOn w:val="1"/>
    <w:next w:val="1"/>
    <w:link w:val="43"/>
    <w:qFormat/>
    <w:uiPriority w:val="0"/>
    <w:pPr>
      <w:autoSpaceDE w:val="0"/>
      <w:autoSpaceDN w:val="0"/>
      <w:spacing w:line="520" w:lineRule="exact"/>
    </w:pPr>
    <w:rPr>
      <w:spacing w:val="10"/>
      <w:sz w:val="32"/>
      <w:szCs w:val="20"/>
    </w:rPr>
  </w:style>
  <w:style w:type="paragraph" w:styleId="9">
    <w:name w:val="Body Text Indent 2"/>
    <w:basedOn w:val="1"/>
    <w:link w:val="32"/>
    <w:uiPriority w:val="0"/>
    <w:pPr>
      <w:spacing w:line="720" w:lineRule="exact"/>
      <w:ind w:firstLine="573"/>
    </w:pPr>
    <w:rPr>
      <w:rFonts w:ascii="宋体" w:hAnsi="宋体"/>
      <w:sz w:val="28"/>
    </w:rPr>
  </w:style>
  <w:style w:type="paragraph" w:styleId="10">
    <w:name w:val="Balloon Text"/>
    <w:basedOn w:val="1"/>
    <w:link w:val="46"/>
    <w:semiHidden/>
    <w:unhideWhenUsed/>
    <w:qFormat/>
    <w:uiPriority w:val="99"/>
    <w:rPr>
      <w:sz w:val="18"/>
      <w:szCs w:val="18"/>
    </w:rPr>
  </w:style>
  <w:style w:type="paragraph" w:styleId="11">
    <w:name w:val="footer"/>
    <w:basedOn w:val="1"/>
    <w:link w:val="26"/>
    <w:unhideWhenUsed/>
    <w:qFormat/>
    <w:uiPriority w:val="0"/>
    <w:pPr>
      <w:tabs>
        <w:tab w:val="center" w:pos="4153"/>
        <w:tab w:val="right" w:pos="8306"/>
      </w:tabs>
      <w:snapToGrid w:val="0"/>
      <w:jc w:val="left"/>
    </w:pPr>
    <w:rPr>
      <w:sz w:val="18"/>
      <w:szCs w:val="18"/>
    </w:rPr>
  </w:style>
  <w:style w:type="paragraph" w:styleId="12">
    <w:name w:val="header"/>
    <w:basedOn w:val="1"/>
    <w:link w:val="25"/>
    <w:unhideWhenUsed/>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style>
  <w:style w:type="paragraph" w:styleId="14">
    <w:name w:val="Body Text Indent 3"/>
    <w:basedOn w:val="1"/>
    <w:link w:val="37"/>
    <w:uiPriority w:val="0"/>
    <w:pPr>
      <w:spacing w:line="500" w:lineRule="exact"/>
      <w:ind w:firstLine="528" w:firstLineChars="200"/>
    </w:pPr>
    <w:rPr>
      <w:rFonts w:ascii="宋体" w:hAnsi="宋体"/>
      <w:spacing w:val="12"/>
      <w:sz w:val="24"/>
    </w:rPr>
  </w:style>
  <w:style w:type="paragraph" w:styleId="15">
    <w:name w:val="Normal (Web)"/>
    <w:basedOn w:val="1"/>
    <w:qFormat/>
    <w:uiPriority w:val="0"/>
    <w:pPr>
      <w:widowControl/>
      <w:spacing w:before="100" w:beforeAutospacing="1" w:after="100" w:afterAutospacing="1"/>
      <w:jc w:val="left"/>
    </w:pPr>
    <w:rPr>
      <w:rFonts w:ascii="宋体" w:hAnsi="宋体" w:cs="Arial"/>
      <w:color w:val="0000FF"/>
      <w:kern w:val="0"/>
      <w:sz w:val="24"/>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uiPriority w:val="0"/>
    <w:rPr>
      <w:color w:val="0000FF"/>
      <w:u w:val="single"/>
    </w:rPr>
  </w:style>
  <w:style w:type="character" w:customStyle="1" w:styleId="21">
    <w:name w:val="标题 1 Char"/>
    <w:basedOn w:val="18"/>
    <w:link w:val="2"/>
    <w:qFormat/>
    <w:uiPriority w:val="0"/>
    <w:rPr>
      <w:rFonts w:ascii="黑体" w:hAnsi="Times New Roman" w:eastAsia="黑体" w:cs="Times New Roman"/>
      <w:b/>
      <w:bCs/>
      <w:kern w:val="44"/>
      <w:sz w:val="36"/>
      <w:szCs w:val="36"/>
    </w:rPr>
  </w:style>
  <w:style w:type="character" w:customStyle="1" w:styleId="22">
    <w:name w:val="纯文本 Char"/>
    <w:link w:val="7"/>
    <w:qFormat/>
    <w:uiPriority w:val="0"/>
    <w:rPr>
      <w:rFonts w:ascii="宋体" w:hAnsi="Courier New" w:eastAsia="宋体" w:cs="Courier New"/>
      <w:spacing w:val="4"/>
      <w:sz w:val="24"/>
      <w:szCs w:val="21"/>
    </w:rPr>
  </w:style>
  <w:style w:type="character" w:customStyle="1" w:styleId="23">
    <w:name w:val="纯文本 Char1"/>
    <w:basedOn w:val="18"/>
    <w:semiHidden/>
    <w:qFormat/>
    <w:uiPriority w:val="99"/>
    <w:rPr>
      <w:rFonts w:ascii="宋体" w:hAnsi="Courier New" w:eastAsia="宋体" w:cs="Courier New"/>
      <w:szCs w:val="21"/>
    </w:rPr>
  </w:style>
  <w:style w:type="paragraph" w:styleId="24">
    <w:name w:val="List Paragraph"/>
    <w:basedOn w:val="1"/>
    <w:qFormat/>
    <w:uiPriority w:val="34"/>
    <w:pPr>
      <w:ind w:firstLine="420" w:firstLineChars="200"/>
    </w:pPr>
  </w:style>
  <w:style w:type="character" w:customStyle="1" w:styleId="25">
    <w:name w:val="页眉 Char"/>
    <w:basedOn w:val="18"/>
    <w:link w:val="12"/>
    <w:qFormat/>
    <w:uiPriority w:val="99"/>
    <w:rPr>
      <w:rFonts w:ascii="Times New Roman" w:hAnsi="Times New Roman" w:eastAsia="宋体" w:cs="Times New Roman"/>
      <w:sz w:val="18"/>
      <w:szCs w:val="18"/>
    </w:rPr>
  </w:style>
  <w:style w:type="character" w:customStyle="1" w:styleId="26">
    <w:name w:val="页脚 Char"/>
    <w:basedOn w:val="18"/>
    <w:link w:val="11"/>
    <w:uiPriority w:val="99"/>
    <w:rPr>
      <w:rFonts w:ascii="Times New Roman" w:hAnsi="Times New Roman" w:eastAsia="宋体" w:cs="Times New Roman"/>
      <w:sz w:val="18"/>
      <w:szCs w:val="18"/>
    </w:rPr>
  </w:style>
  <w:style w:type="character" w:customStyle="1" w:styleId="27">
    <w:name w:val="标题 3 Char"/>
    <w:basedOn w:val="18"/>
    <w:link w:val="3"/>
    <w:uiPriority w:val="0"/>
    <w:rPr>
      <w:rFonts w:ascii="Times New Roman" w:hAnsi="Times New Roman" w:eastAsia="宋体" w:cs="Times New Roman"/>
      <w:b/>
      <w:bCs/>
      <w:sz w:val="32"/>
      <w:szCs w:val="32"/>
    </w:rPr>
  </w:style>
  <w:style w:type="character" w:customStyle="1" w:styleId="28">
    <w:name w:val="htd0"/>
    <w:basedOn w:val="18"/>
    <w:qFormat/>
    <w:uiPriority w:val="0"/>
  </w:style>
  <w:style w:type="paragraph" w:customStyle="1" w:styleId="2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30">
    <w:name w:val="xl30"/>
    <w:basedOn w:val="1"/>
    <w:uiPriority w:val="0"/>
    <w:pPr>
      <w:widowControl/>
      <w:pBdr>
        <w:bottom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character" w:customStyle="1" w:styleId="31">
    <w:name w:val="正文文本缩进 Char"/>
    <w:basedOn w:val="18"/>
    <w:link w:val="6"/>
    <w:qFormat/>
    <w:uiPriority w:val="0"/>
    <w:rPr>
      <w:rFonts w:ascii="宋体" w:hAnsi="宋体" w:eastAsia="宋体" w:cs="Times New Roman"/>
      <w:sz w:val="24"/>
      <w:szCs w:val="24"/>
    </w:rPr>
  </w:style>
  <w:style w:type="character" w:customStyle="1" w:styleId="32">
    <w:name w:val="正文文本缩进 2 Char"/>
    <w:basedOn w:val="18"/>
    <w:link w:val="9"/>
    <w:uiPriority w:val="0"/>
    <w:rPr>
      <w:rFonts w:ascii="宋体" w:hAnsi="宋体" w:eastAsia="宋体" w:cs="Times New Roman"/>
      <w:sz w:val="28"/>
      <w:szCs w:val="24"/>
    </w:rPr>
  </w:style>
  <w:style w:type="paragraph" w:customStyle="1" w:styleId="33">
    <w:name w:val="xl24"/>
    <w:basedOn w:val="1"/>
    <w:uiPriority w:val="0"/>
    <w:pPr>
      <w:widowControl/>
      <w:spacing w:before="100" w:beforeAutospacing="1" w:after="100" w:afterAutospacing="1"/>
      <w:jc w:val="right"/>
    </w:pPr>
    <w:rPr>
      <w:rFonts w:ascii="Arial Unicode MS" w:hAnsi="Arial Unicode MS" w:eastAsia="Arial Unicode MS" w:cs="Arial Unicode MS"/>
      <w:kern w:val="0"/>
      <w:sz w:val="24"/>
    </w:rPr>
  </w:style>
  <w:style w:type="paragraph" w:customStyle="1" w:styleId="34">
    <w:name w:val="xl28"/>
    <w:basedOn w:val="1"/>
    <w:uiPriority w:val="0"/>
    <w:pPr>
      <w:widowControl/>
      <w:pBdr>
        <w:bottom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6">
    <w:name w:val="font0"/>
    <w:basedOn w:val="1"/>
    <w:uiPriority w:val="0"/>
    <w:pPr>
      <w:widowControl/>
      <w:spacing w:before="100" w:beforeAutospacing="1" w:after="100" w:afterAutospacing="1"/>
      <w:jc w:val="left"/>
    </w:pPr>
    <w:rPr>
      <w:rFonts w:hint="eastAsia" w:ascii="宋体" w:hAnsi="宋体" w:cs="Arial Unicode MS"/>
      <w:kern w:val="0"/>
      <w:sz w:val="24"/>
    </w:rPr>
  </w:style>
  <w:style w:type="character" w:customStyle="1" w:styleId="37">
    <w:name w:val="正文文本缩进 3 Char"/>
    <w:basedOn w:val="18"/>
    <w:link w:val="14"/>
    <w:qFormat/>
    <w:uiPriority w:val="0"/>
    <w:rPr>
      <w:rFonts w:ascii="宋体" w:hAnsi="宋体" w:eastAsia="宋体" w:cs="Times New Roman"/>
      <w:spacing w:val="12"/>
      <w:sz w:val="24"/>
      <w:szCs w:val="24"/>
    </w:rPr>
  </w:style>
  <w:style w:type="paragraph" w:customStyle="1" w:styleId="38">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character" w:customStyle="1" w:styleId="39">
    <w:name w:val="正文文本 Char"/>
    <w:basedOn w:val="18"/>
    <w:link w:val="5"/>
    <w:qFormat/>
    <w:uiPriority w:val="0"/>
    <w:rPr>
      <w:rFonts w:ascii="Times New Roman" w:hAnsi="Times New Roman" w:eastAsia="宋体" w:cs="Times New Roman"/>
      <w:spacing w:val="64"/>
      <w:szCs w:val="24"/>
    </w:rPr>
  </w:style>
  <w:style w:type="paragraph" w:customStyle="1" w:styleId="40">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41">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2">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character" w:customStyle="1" w:styleId="43">
    <w:name w:val="日期 Char"/>
    <w:basedOn w:val="18"/>
    <w:link w:val="8"/>
    <w:uiPriority w:val="0"/>
    <w:rPr>
      <w:rFonts w:ascii="Times New Roman" w:hAnsi="Times New Roman" w:eastAsia="宋体" w:cs="Times New Roman"/>
      <w:spacing w:val="10"/>
      <w:sz w:val="32"/>
      <w:szCs w:val="20"/>
    </w:rPr>
  </w:style>
  <w:style w:type="character" w:customStyle="1" w:styleId="44">
    <w:name w:val="题注 Char"/>
    <w:link w:val="4"/>
    <w:uiPriority w:val="0"/>
    <w:rPr>
      <w:rFonts w:ascii="Arial" w:hAnsi="Arial" w:eastAsia="黑体" w:cs="Arial"/>
    </w:rPr>
  </w:style>
  <w:style w:type="table" w:customStyle="1" w:styleId="45">
    <w:name w:val="网格型1"/>
    <w:basedOn w:val="1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
    <w:name w:val="批注框文本 Char"/>
    <w:basedOn w:val="18"/>
    <w:link w:val="10"/>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1072</Words>
  <Characters>6117</Characters>
  <Lines>50</Lines>
  <Paragraphs>14</Paragraphs>
  <TotalTime>576</TotalTime>
  <ScaleCrop>false</ScaleCrop>
  <LinksUpToDate>false</LinksUpToDate>
  <CharactersWithSpaces>7175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2021-04-01T06:44:00Z</dcterms:created>
  <dc:creator>匿名用户</dc:creator>
  <cp:lastModifiedBy>蓝色雨</cp:lastModifiedBy>
  <cp:lastPrinted>2021-04-08T09:11:00Z</cp:lastPrinted>
  <dcterms:modified xsi:type="dcterms:W3CDTF">2021-04-16T03:55:33Z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CBD3C76043044DE08A8E11C49E72B256</vt:lpwstr>
  </property>
</Properties>
</file>