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ascii="方正小标宋简体" w:eastAsia="方正小标宋简体"/>
          <w:color w:val="auto"/>
          <w:kern w:val="0"/>
          <w:sz w:val="36"/>
          <w:szCs w:val="36"/>
        </w:rPr>
      </w:pPr>
      <w:r>
        <w:rPr>
          <w:rFonts w:hint="eastAsia" w:ascii="方正小标宋简体" w:eastAsia="方正小标宋简体"/>
          <w:color w:val="auto"/>
          <w:kern w:val="0"/>
          <w:sz w:val="36"/>
          <w:szCs w:val="36"/>
        </w:rPr>
        <w:t>淳安县进一步推进全域旅游发展政策实施细则</w:t>
      </w:r>
    </w:p>
    <w:p>
      <w:pPr>
        <w:pStyle w:val="2"/>
        <w:spacing w:line="600" w:lineRule="exact"/>
        <w:rPr>
          <w:rFonts w:ascii="楷体_GB2312" w:eastAsia="楷体_GB2312"/>
          <w:color w:val="auto"/>
          <w:kern w:val="0"/>
          <w:sz w:val="30"/>
          <w:szCs w:val="30"/>
        </w:rPr>
      </w:pPr>
      <w:r>
        <w:rPr>
          <w:rFonts w:hint="eastAsia" w:ascii="楷体_GB2312" w:eastAsia="楷体_GB2312"/>
          <w:color w:val="auto"/>
          <w:kern w:val="0"/>
          <w:sz w:val="30"/>
          <w:szCs w:val="30"/>
        </w:rPr>
        <w:t>(征求意见稿)</w:t>
      </w:r>
    </w:p>
    <w:p>
      <w:pPr>
        <w:spacing w:line="600" w:lineRule="exact"/>
        <w:jc w:val="center"/>
        <w:rPr>
          <w:rFonts w:ascii="楷体_GB2312" w:eastAsia="楷体_GB2312"/>
          <w:kern w:val="0"/>
          <w:sz w:val="32"/>
          <w:szCs w:val="32"/>
          <w:lang w:eastAsia="zh-CN"/>
        </w:rPr>
      </w:pPr>
    </w:p>
    <w:p>
      <w:pPr>
        <w:spacing w:line="520" w:lineRule="exact"/>
        <w:rPr>
          <w:rFonts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各乡、镇人民政府，县属各单位，各旅游经营单位：</w:t>
      </w:r>
    </w:p>
    <w:p>
      <w:pPr>
        <w:spacing w:line="520" w:lineRule="exact"/>
        <w:ind w:firstLine="640" w:firstLineChars="200"/>
        <w:rPr>
          <w:rFonts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lang w:eastAsia="zh-CN"/>
        </w:rPr>
        <w:t>为认真贯彻执行</w:t>
      </w:r>
      <w:r>
        <w:rPr>
          <w:rFonts w:hint="eastAsia" w:ascii="仿宋_GB2312" w:hAnsi="仿宋_GB2312" w:eastAsia="仿宋_GB2312" w:cs="仿宋_GB2312"/>
          <w:kern w:val="0"/>
          <w:sz w:val="32"/>
          <w:szCs w:val="32"/>
          <w:lang w:eastAsia="zh-CN"/>
        </w:rPr>
        <w:t>《关于进一步推进全域旅游发展的若干意见》（淳政发</w:t>
      </w:r>
      <w:r>
        <w:rPr>
          <w:rFonts w:hint="eastAsia" w:ascii="仿宋_GB2312" w:hAnsi="仿宋_GB2312" w:eastAsia="仿宋_GB2312" w:cs="仿宋_GB2312"/>
          <w:bCs/>
          <w:kern w:val="0"/>
          <w:sz w:val="32"/>
          <w:szCs w:val="32"/>
          <w:lang w:eastAsia="zh-CN"/>
        </w:rPr>
        <w:t>〔2020〕11号</w:t>
      </w:r>
      <w:r>
        <w:rPr>
          <w:rFonts w:hint="eastAsia" w:ascii="仿宋_GB2312" w:hAnsi="仿宋_GB2312" w:eastAsia="仿宋_GB2312" w:cs="仿宋_GB2312"/>
          <w:kern w:val="0"/>
          <w:sz w:val="32"/>
          <w:szCs w:val="32"/>
          <w:lang w:eastAsia="zh-CN"/>
        </w:rPr>
        <w:t>）文件精神，规范全域旅游发展政策奖励申报程序，特制定《淳安县进一步推进全域旅游发展政策实施细则》，请结合本单位实际，认真做好政策学习和资金申报工作，同时将有关事项明确如下：</w:t>
      </w:r>
    </w:p>
    <w:p>
      <w:pPr>
        <w:spacing w:line="520" w:lineRule="exact"/>
        <w:ind w:firstLine="640" w:firstLineChars="200"/>
        <w:rPr>
          <w:rFonts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1.本实施细则执行期限与《关于进一步推进全域旅游发展的若干意见》（淳政发</w:t>
      </w:r>
      <w:r>
        <w:rPr>
          <w:rFonts w:hint="eastAsia" w:ascii="仿宋_GB2312" w:hAnsi="仿宋_GB2312" w:eastAsia="仿宋_GB2312" w:cs="仿宋_GB2312"/>
          <w:bCs/>
          <w:kern w:val="0"/>
          <w:sz w:val="32"/>
          <w:szCs w:val="32"/>
          <w:lang w:eastAsia="zh-CN"/>
        </w:rPr>
        <w:t>〔2020〕11号</w:t>
      </w:r>
      <w:r>
        <w:rPr>
          <w:rFonts w:hint="eastAsia" w:ascii="仿宋_GB2312" w:hAnsi="仿宋_GB2312" w:eastAsia="仿宋_GB2312" w:cs="仿宋_GB2312"/>
          <w:kern w:val="0"/>
          <w:sz w:val="32"/>
          <w:szCs w:val="32"/>
          <w:lang w:eastAsia="zh-CN"/>
        </w:rPr>
        <w:t>）一致；</w:t>
      </w:r>
    </w:p>
    <w:p>
      <w:pPr>
        <w:spacing w:line="520" w:lineRule="exact"/>
        <w:ind w:firstLine="640"/>
        <w:rPr>
          <w:rFonts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2.政策执行期内每年兑现的补助奖励资金总额控制在2200万元以内；</w:t>
      </w:r>
    </w:p>
    <w:p>
      <w:pPr>
        <w:spacing w:line="520" w:lineRule="exact"/>
        <w:ind w:firstLine="640"/>
        <w:rPr>
          <w:rFonts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3.本实施细则由淳安县文化和广电旅游体育局负责解释。</w:t>
      </w:r>
    </w:p>
    <w:p>
      <w:pPr>
        <w:spacing w:line="520" w:lineRule="exact"/>
        <w:ind w:firstLine="640" w:firstLineChars="200"/>
        <w:rPr>
          <w:rFonts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附件： 1.《淳安县全域旅游发展扶持资金申请表》；</w:t>
      </w:r>
    </w:p>
    <w:p>
      <w:pPr>
        <w:spacing w:line="520" w:lineRule="exact"/>
        <w:ind w:left="1735" w:leftChars="826"/>
        <w:jc w:val="left"/>
        <w:rPr>
          <w:rFonts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2.《淳安县关于进一步推进全域旅游发展的若干意见》申报实施细则；</w:t>
      </w:r>
    </w:p>
    <w:p>
      <w:pPr>
        <w:spacing w:line="520" w:lineRule="exact"/>
        <w:ind w:firstLine="1760" w:firstLineChars="550"/>
        <w:rPr>
          <w:rFonts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3.</w:t>
      </w:r>
      <w:r>
        <w:rPr>
          <w:rFonts w:hint="eastAsia" w:ascii="仿宋_GB2312" w:hAnsi="仿宋_GB2312" w:eastAsia="仿宋_GB2312" w:cs="仿宋_GB2312"/>
          <w:spacing w:val="2"/>
          <w:w w:val="82"/>
          <w:kern w:val="0"/>
          <w:sz w:val="32"/>
          <w:szCs w:val="32"/>
          <w:lang w:eastAsia="zh-CN"/>
        </w:rPr>
        <w:t>《淳安县文化旅游体育活动奖励实施方案（试行）》</w:t>
      </w:r>
      <w:r>
        <w:rPr>
          <w:rFonts w:hint="eastAsia" w:ascii="仿宋_GB2312" w:hAnsi="仿宋_GB2312" w:eastAsia="仿宋_GB2312" w:cs="仿宋_GB2312"/>
          <w:spacing w:val="23"/>
          <w:w w:val="82"/>
          <w:kern w:val="0"/>
          <w:sz w:val="32"/>
          <w:szCs w:val="32"/>
          <w:lang w:eastAsia="zh-CN"/>
        </w:rPr>
        <w:t>;</w:t>
      </w:r>
    </w:p>
    <w:p>
      <w:pPr>
        <w:spacing w:line="520" w:lineRule="exact"/>
        <w:ind w:firstLine="1804" w:firstLineChars="550"/>
        <w:rPr>
          <w:rFonts w:ascii="仿宋_GB2312" w:hAnsi="仿宋_GB2312" w:eastAsia="仿宋_GB2312" w:cs="仿宋_GB2312"/>
          <w:kern w:val="0"/>
          <w:sz w:val="32"/>
          <w:szCs w:val="32"/>
          <w:lang w:eastAsia="zh-CN"/>
        </w:rPr>
      </w:pPr>
      <w:r>
        <w:rPr>
          <w:rFonts w:hint="eastAsia" w:ascii="仿宋_GB2312" w:hAnsi="仿宋_GB2312" w:eastAsia="仿宋_GB2312" w:cs="仿宋_GB2312"/>
          <w:spacing w:val="4"/>
          <w:kern w:val="0"/>
          <w:sz w:val="32"/>
          <w:szCs w:val="32"/>
          <w:fitText w:val="6720" w:id="1"/>
          <w:lang w:eastAsia="zh-CN"/>
        </w:rPr>
        <w:t>4</w:t>
      </w:r>
      <w:r>
        <w:rPr>
          <w:rFonts w:hint="eastAsia" w:ascii="仿宋_GB2312" w:hAnsi="仿宋_GB2312" w:eastAsia="仿宋_GB2312" w:cs="仿宋_GB2312"/>
          <w:spacing w:val="4"/>
          <w:w w:val="83"/>
          <w:kern w:val="0"/>
          <w:sz w:val="32"/>
          <w:szCs w:val="32"/>
          <w:fitText w:val="6720" w:id="1"/>
          <w:lang w:eastAsia="zh-CN"/>
        </w:rPr>
        <w:t>《淳安县优秀旅游企业和旅游经营者评选实施方案》</w:t>
      </w:r>
      <w:r>
        <w:rPr>
          <w:rFonts w:hint="eastAsia" w:ascii="仿宋_GB2312" w:hAnsi="仿宋_GB2312" w:eastAsia="仿宋_GB2312" w:cs="仿宋_GB2312"/>
          <w:spacing w:val="5"/>
          <w:w w:val="83"/>
          <w:kern w:val="0"/>
          <w:sz w:val="32"/>
          <w:szCs w:val="32"/>
          <w:fitText w:val="6720" w:id="1"/>
          <w:lang w:eastAsia="zh-CN"/>
        </w:rPr>
        <w:t>；</w:t>
      </w:r>
    </w:p>
    <w:p>
      <w:pPr>
        <w:spacing w:line="520" w:lineRule="exact"/>
        <w:ind w:left="1281" w:leftChars="610" w:firstLine="480" w:firstLineChars="150"/>
        <w:rPr>
          <w:rFonts w:ascii="黑体" w:hAnsi="黑体" w:eastAsia="黑体" w:cs="黑体"/>
          <w:sz w:val="44"/>
          <w:szCs w:val="44"/>
          <w:lang w:eastAsia="zh-CN"/>
        </w:rPr>
      </w:pPr>
      <w:r>
        <w:rPr>
          <w:rFonts w:hint="eastAsia" w:ascii="仿宋_GB2312" w:hAnsi="仿宋_GB2312" w:eastAsia="仿宋_GB2312" w:cs="仿宋_GB2312"/>
          <w:sz w:val="32"/>
          <w:szCs w:val="32"/>
          <w:lang w:eastAsia="zh-CN"/>
        </w:rPr>
        <w:t>5. 兑付流程图</w:t>
      </w:r>
    </w:p>
    <w:p>
      <w:pPr>
        <w:spacing w:line="520" w:lineRule="exact"/>
        <w:ind w:left="1281" w:leftChars="610" w:firstLine="480" w:firstLineChars="15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6.相关联系名单一览表。</w:t>
      </w:r>
    </w:p>
    <w:p>
      <w:pPr>
        <w:spacing w:line="520" w:lineRule="exact"/>
        <w:ind w:left="1281" w:leftChars="610" w:firstLine="480" w:firstLineChars="150"/>
        <w:rPr>
          <w:rFonts w:ascii="仿宋_GB2312" w:hAnsi="仿宋_GB2312" w:eastAsia="仿宋_GB2312" w:cs="仿宋_GB2312"/>
          <w:sz w:val="32"/>
          <w:szCs w:val="32"/>
          <w:lang w:eastAsia="zh-CN"/>
        </w:rPr>
      </w:pPr>
    </w:p>
    <w:p>
      <w:pPr>
        <w:spacing w:line="520" w:lineRule="exact"/>
        <w:ind w:left="1281" w:leftChars="610" w:firstLine="480" w:firstLineChars="150"/>
        <w:rPr>
          <w:rFonts w:ascii="仿宋_GB2312" w:hAnsi="仿宋_GB2312" w:eastAsia="仿宋_GB2312" w:cs="仿宋_GB2312"/>
          <w:sz w:val="32"/>
          <w:szCs w:val="32"/>
          <w:lang w:eastAsia="zh-CN"/>
        </w:rPr>
      </w:pPr>
    </w:p>
    <w:p>
      <w:pPr>
        <w:spacing w:line="520" w:lineRule="exact"/>
        <w:ind w:left="2080" w:hanging="2080" w:hangingChars="650"/>
        <w:jc w:val="center"/>
        <w:rPr>
          <w:rFonts w:eastAsia="仿宋_GB2312"/>
          <w:sz w:val="32"/>
          <w:szCs w:val="32"/>
          <w:lang w:eastAsia="zh-CN"/>
        </w:rPr>
      </w:pPr>
      <w:r>
        <w:rPr>
          <w:rFonts w:hint="eastAsia" w:eastAsia="仿宋_GB2312"/>
          <w:sz w:val="32"/>
          <w:szCs w:val="32"/>
          <w:lang w:eastAsia="zh-CN"/>
        </w:rPr>
        <w:t>淳安县文化和广电旅游体育局        淳安县财政局</w:t>
      </w:r>
    </w:p>
    <w:p>
      <w:pPr>
        <w:spacing w:line="520" w:lineRule="exact"/>
        <w:ind w:left="2080" w:hanging="2080" w:hangingChars="650"/>
        <w:jc w:val="center"/>
        <w:rPr>
          <w:rFonts w:eastAsia="仿宋_GB2312"/>
          <w:sz w:val="32"/>
          <w:szCs w:val="32"/>
          <w:lang w:eastAsia="zh-CN"/>
        </w:rPr>
      </w:pPr>
      <w:r>
        <w:rPr>
          <w:rFonts w:hint="eastAsia" w:eastAsia="仿宋_GB2312"/>
          <w:sz w:val="32"/>
          <w:szCs w:val="32"/>
          <w:lang w:eastAsia="zh-CN"/>
        </w:rPr>
        <w:t xml:space="preserve">                                   2021年9月30日</w:t>
      </w:r>
    </w:p>
    <w:p>
      <w:pPr>
        <w:spacing w:line="560" w:lineRule="exact"/>
        <w:rPr>
          <w:rFonts w:ascii="方正小标宋简体" w:eastAsia="方正小标宋简体"/>
          <w:sz w:val="44"/>
          <w:szCs w:val="44"/>
          <w:lang w:eastAsia="zh-CN"/>
        </w:rPr>
      </w:pPr>
      <w:r>
        <w:rPr>
          <w:rFonts w:hint="eastAsia" w:ascii="黑体" w:hAnsi="黑体" w:eastAsia="黑体"/>
          <w:sz w:val="32"/>
          <w:szCs w:val="32"/>
          <w:lang w:eastAsia="zh-CN"/>
        </w:rPr>
        <w:t>附件</w:t>
      </w:r>
      <w:r>
        <w:rPr>
          <w:rFonts w:hint="eastAsia" w:ascii="黑体" w:eastAsia="黑体"/>
          <w:sz w:val="32"/>
          <w:szCs w:val="32"/>
          <w:lang w:eastAsia="zh-CN"/>
        </w:rPr>
        <w:t>1</w:t>
      </w:r>
    </w:p>
    <w:p>
      <w:pPr>
        <w:spacing w:line="600" w:lineRule="exact"/>
        <w:jc w:val="center"/>
        <w:rPr>
          <w:rFonts w:ascii="黑体" w:hAnsi="黑体" w:eastAsia="黑体" w:cs="黑体"/>
          <w:sz w:val="44"/>
          <w:szCs w:val="44"/>
        </w:rPr>
      </w:pPr>
      <w:r>
        <w:rPr>
          <w:rFonts w:hint="eastAsia" w:ascii="黑体" w:hAnsi="黑体" w:eastAsia="黑体" w:cs="黑体"/>
          <w:sz w:val="44"/>
          <w:szCs w:val="44"/>
          <w:lang w:eastAsia="zh-CN"/>
        </w:rPr>
        <w:t>淳安县全域旅游发展扶持资金申请表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1967"/>
        <w:gridCol w:w="2004"/>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申请单位名称</w:t>
            </w:r>
          </w:p>
        </w:tc>
        <w:tc>
          <w:tcPr>
            <w:tcW w:w="6482" w:type="dxa"/>
            <w:gridSpan w:val="3"/>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lang w:eastAsia="zh-CN"/>
              </w:rPr>
            </w:pPr>
          </w:p>
          <w:p>
            <w:pPr>
              <w:ind w:firstLine="4200" w:firstLineChars="1500"/>
              <w:rPr>
                <w:rFonts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lang w:eastAsia="zh-CN"/>
              </w:rPr>
            </w:pPr>
            <w:r>
              <w:rPr>
                <w:rFonts w:hint="eastAsia" w:ascii="仿宋_GB2312" w:hAnsi="仿宋" w:eastAsia="仿宋_GB2312"/>
                <w:sz w:val="28"/>
                <w:szCs w:val="28"/>
                <w:lang w:eastAsia="zh-CN"/>
              </w:rPr>
              <w:t>企业性质</w:t>
            </w:r>
          </w:p>
        </w:tc>
        <w:tc>
          <w:tcPr>
            <w:tcW w:w="1967"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p>
        </w:tc>
        <w:tc>
          <w:tcPr>
            <w:tcW w:w="2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r>
              <w:rPr>
                <w:rFonts w:hint="eastAsia" w:ascii="仿宋_GB2312" w:hAnsi="仿宋" w:eastAsia="仿宋_GB2312"/>
                <w:sz w:val="28"/>
                <w:szCs w:val="28"/>
                <w:lang w:eastAsia="zh-CN"/>
              </w:rPr>
              <w:t>注册资本</w:t>
            </w:r>
          </w:p>
        </w:tc>
        <w:tc>
          <w:tcPr>
            <w:tcW w:w="2511"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法人代表</w:t>
            </w:r>
          </w:p>
          <w:p>
            <w:pPr>
              <w:jc w:val="center"/>
              <w:rPr>
                <w:rFonts w:ascii="仿宋_GB2312" w:hAnsi="仿宋" w:eastAsia="仿宋_GB2312"/>
                <w:sz w:val="28"/>
                <w:szCs w:val="28"/>
              </w:rPr>
            </w:pPr>
            <w:r>
              <w:rPr>
                <w:rFonts w:hint="eastAsia" w:ascii="仿宋_GB2312" w:hAnsi="仿宋" w:eastAsia="仿宋_GB2312"/>
                <w:sz w:val="28"/>
                <w:szCs w:val="28"/>
                <w:lang w:eastAsia="zh-CN"/>
              </w:rPr>
              <w:t>（单位负责人）</w:t>
            </w:r>
          </w:p>
        </w:tc>
        <w:tc>
          <w:tcPr>
            <w:tcW w:w="1967"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p>
        </w:tc>
        <w:tc>
          <w:tcPr>
            <w:tcW w:w="2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r>
              <w:rPr>
                <w:rFonts w:hint="eastAsia" w:ascii="仿宋_GB2312" w:hAnsi="仿宋" w:eastAsia="仿宋_GB2312"/>
                <w:sz w:val="28"/>
                <w:szCs w:val="28"/>
              </w:rPr>
              <w:t>联系电话</w:t>
            </w:r>
          </w:p>
        </w:tc>
        <w:tc>
          <w:tcPr>
            <w:tcW w:w="2511"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申请专项名称</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lang w:eastAsia="zh-CN"/>
              </w:rPr>
            </w:pPr>
            <w:r>
              <w:rPr>
                <w:rFonts w:hint="eastAsia" w:ascii="仿宋_GB2312" w:hAnsi="仿宋" w:eastAsia="仿宋_GB2312"/>
                <w:sz w:val="28"/>
                <w:szCs w:val="28"/>
                <w:lang w:eastAsia="zh-CN"/>
              </w:rPr>
              <w:t>奖励适应条款</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lang w:eastAsia="zh-CN"/>
              </w:rPr>
            </w:pPr>
            <w:r>
              <w:rPr>
                <w:rFonts w:hint="eastAsia" w:ascii="仿宋_GB2312" w:hAnsi="仿宋" w:eastAsia="仿宋_GB2312"/>
                <w:sz w:val="28"/>
                <w:szCs w:val="28"/>
              </w:rPr>
              <w:t>申请奖励金额</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申请理由</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ind w:firstLine="240"/>
              <w:jc w:val="cente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8731" w:type="dxa"/>
            <w:gridSpan w:val="4"/>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lang w:eastAsia="zh-CN"/>
              </w:rPr>
            </w:pPr>
            <w:r>
              <w:rPr>
                <w:rFonts w:hint="eastAsia" w:ascii="仿宋_GB2312" w:hAnsi="仿宋" w:eastAsia="仿宋_GB2312"/>
                <w:sz w:val="28"/>
                <w:szCs w:val="28"/>
                <w:lang w:eastAsia="zh-CN"/>
              </w:rPr>
              <w:t>县文广旅体局审核意见</w:t>
            </w:r>
          </w:p>
          <w:p>
            <w:pPr>
              <w:spacing w:line="400" w:lineRule="exact"/>
              <w:ind w:firstLine="6860" w:firstLineChars="2450"/>
              <w:rPr>
                <w:rFonts w:ascii="仿宋_GB2312" w:hAnsi="仿宋" w:eastAsia="仿宋_GB2312"/>
                <w:sz w:val="28"/>
                <w:szCs w:val="28"/>
                <w:lang w:eastAsia="zh-CN"/>
              </w:rPr>
            </w:pPr>
          </w:p>
          <w:p>
            <w:pPr>
              <w:spacing w:line="400" w:lineRule="exact"/>
              <w:ind w:firstLine="6860" w:firstLineChars="2450"/>
              <w:rPr>
                <w:rFonts w:ascii="仿宋_GB2312" w:hAnsi="仿宋" w:eastAsia="仿宋_GB2312"/>
                <w:sz w:val="28"/>
                <w:szCs w:val="28"/>
                <w:lang w:eastAsia="zh-CN"/>
              </w:rPr>
            </w:pPr>
          </w:p>
          <w:p>
            <w:pPr>
              <w:spacing w:line="400" w:lineRule="exact"/>
              <w:rPr>
                <w:rFonts w:ascii="仿宋_GB2312" w:hAnsi="仿宋" w:eastAsia="仿宋_GB2312"/>
                <w:sz w:val="28"/>
                <w:szCs w:val="28"/>
                <w:lang w:eastAsia="zh-CN"/>
              </w:rPr>
            </w:pPr>
          </w:p>
          <w:p>
            <w:pPr>
              <w:spacing w:line="400" w:lineRule="exact"/>
              <w:ind w:firstLine="3780" w:firstLineChars="1350"/>
              <w:rPr>
                <w:rFonts w:ascii="仿宋_GB2312" w:hAnsi="仿宋" w:eastAsia="仿宋_GB2312"/>
                <w:sz w:val="28"/>
                <w:szCs w:val="28"/>
                <w:lang w:eastAsia="zh-CN"/>
              </w:rPr>
            </w:pPr>
            <w:r>
              <w:rPr>
                <w:rFonts w:hint="eastAsia" w:ascii="仿宋_GB2312" w:hAnsi="仿宋" w:eastAsia="仿宋_GB2312"/>
                <w:sz w:val="28"/>
                <w:szCs w:val="28"/>
                <w:lang w:eastAsia="zh-CN"/>
              </w:rPr>
              <w:t xml:space="preserve">             签字（盖章）</w:t>
            </w:r>
          </w:p>
          <w:p>
            <w:pPr>
              <w:spacing w:line="400" w:lineRule="exact"/>
              <w:ind w:firstLine="240"/>
              <w:rPr>
                <w:rFonts w:ascii="仿宋_GB2312" w:hAnsi="仿宋" w:eastAsia="仿宋_GB2312"/>
                <w:sz w:val="28"/>
                <w:szCs w:val="28"/>
                <w:lang w:eastAsia="zh-CN"/>
              </w:rPr>
            </w:pPr>
            <w:r>
              <w:rPr>
                <w:rFonts w:hint="eastAsia" w:ascii="仿宋_GB2312" w:hAnsi="仿宋" w:eastAsia="仿宋_GB2312"/>
                <w:sz w:val="28"/>
                <w:szCs w:val="28"/>
                <w:lang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8731" w:type="dxa"/>
            <w:gridSpan w:val="4"/>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lang w:eastAsia="zh-CN"/>
              </w:rPr>
            </w:pPr>
            <w:r>
              <w:rPr>
                <w:rFonts w:hint="eastAsia" w:ascii="仿宋_GB2312" w:hAnsi="仿宋" w:eastAsia="仿宋_GB2312"/>
                <w:sz w:val="28"/>
                <w:szCs w:val="28"/>
                <w:lang w:eastAsia="zh-CN"/>
              </w:rPr>
              <w:t>县财政局审核意见</w:t>
            </w:r>
          </w:p>
          <w:p>
            <w:pPr>
              <w:spacing w:line="400" w:lineRule="exact"/>
              <w:ind w:firstLine="6860" w:firstLineChars="2450"/>
              <w:rPr>
                <w:rFonts w:ascii="仿宋_GB2312" w:hAnsi="仿宋" w:eastAsia="仿宋_GB2312"/>
                <w:sz w:val="28"/>
                <w:szCs w:val="28"/>
                <w:lang w:eastAsia="zh-CN"/>
              </w:rPr>
            </w:pPr>
          </w:p>
          <w:p>
            <w:pPr>
              <w:spacing w:line="400" w:lineRule="exact"/>
              <w:ind w:firstLine="6860" w:firstLineChars="2450"/>
              <w:rPr>
                <w:rFonts w:ascii="仿宋_GB2312" w:hAnsi="仿宋" w:eastAsia="仿宋_GB2312"/>
                <w:sz w:val="28"/>
                <w:szCs w:val="28"/>
                <w:lang w:eastAsia="zh-CN"/>
              </w:rPr>
            </w:pPr>
          </w:p>
          <w:p>
            <w:pPr>
              <w:spacing w:line="400" w:lineRule="exact"/>
              <w:ind w:firstLine="5600" w:firstLineChars="2000"/>
              <w:rPr>
                <w:rFonts w:ascii="仿宋_GB2312" w:hAnsi="仿宋" w:eastAsia="仿宋_GB2312"/>
                <w:sz w:val="28"/>
                <w:szCs w:val="28"/>
                <w:lang w:eastAsia="zh-CN"/>
              </w:rPr>
            </w:pPr>
            <w:r>
              <w:rPr>
                <w:rFonts w:hint="eastAsia" w:ascii="仿宋_GB2312" w:hAnsi="仿宋" w:eastAsia="仿宋_GB2312"/>
                <w:sz w:val="28"/>
                <w:szCs w:val="28"/>
                <w:lang w:eastAsia="zh-CN"/>
              </w:rPr>
              <w:t>签字（盖章）</w:t>
            </w:r>
          </w:p>
          <w:p>
            <w:pPr>
              <w:spacing w:line="400" w:lineRule="exact"/>
              <w:ind w:firstLine="240"/>
              <w:rPr>
                <w:rFonts w:ascii="仿宋_GB2312" w:hAnsi="仿宋" w:eastAsia="仿宋_GB2312"/>
                <w:sz w:val="28"/>
                <w:szCs w:val="28"/>
                <w:lang w:eastAsia="zh-CN"/>
              </w:rPr>
            </w:pPr>
            <w:r>
              <w:rPr>
                <w:rFonts w:hint="eastAsia" w:ascii="仿宋_GB2312" w:hAnsi="仿宋" w:eastAsia="仿宋_GB2312"/>
                <w:sz w:val="28"/>
                <w:szCs w:val="28"/>
                <w:lang w:eastAsia="zh-CN"/>
              </w:rPr>
              <w:t xml:space="preserve">                                      年    月    日</w:t>
            </w:r>
          </w:p>
        </w:tc>
      </w:tr>
    </w:tbl>
    <w:p>
      <w:pPr>
        <w:rPr>
          <w:rFonts w:ascii="黑体" w:eastAsia="黑体"/>
          <w:sz w:val="32"/>
          <w:szCs w:val="32"/>
          <w:lang w:eastAsia="zh-CN"/>
        </w:rPr>
      </w:pPr>
      <w:r>
        <w:rPr>
          <w:rFonts w:hint="eastAsia" w:ascii="黑体" w:hAnsi="黑体" w:eastAsia="黑体"/>
          <w:sz w:val="32"/>
          <w:szCs w:val="32"/>
          <w:lang w:eastAsia="zh-CN"/>
        </w:rPr>
        <w:t>附件</w:t>
      </w:r>
      <w:r>
        <w:rPr>
          <w:rFonts w:hint="eastAsia" w:ascii="黑体" w:eastAsia="黑体"/>
          <w:sz w:val="32"/>
          <w:szCs w:val="32"/>
          <w:lang w:eastAsia="zh-CN"/>
        </w:rPr>
        <w:t>2</w:t>
      </w:r>
    </w:p>
    <w:p>
      <w:pPr>
        <w:spacing w:line="200" w:lineRule="exact"/>
        <w:jc w:val="center"/>
        <w:rPr>
          <w:rFonts w:ascii="方正小标宋简体" w:eastAsia="方正小标宋简体"/>
          <w:sz w:val="44"/>
          <w:szCs w:val="44"/>
          <w:lang w:eastAsia="zh-CN"/>
        </w:rPr>
      </w:pPr>
    </w:p>
    <w:p>
      <w:pPr>
        <w:spacing w:line="600" w:lineRule="exact"/>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淳安县关于进一步推进全域旅游发展</w:t>
      </w:r>
    </w:p>
    <w:p>
      <w:pPr>
        <w:spacing w:line="600" w:lineRule="exact"/>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的若干意见申报实施细则</w:t>
      </w:r>
    </w:p>
    <w:tbl>
      <w:tblPr>
        <w:tblStyle w:val="8"/>
        <w:tblW w:w="8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7"/>
        <w:gridCol w:w="6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6"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（条目一）</w:t>
            </w:r>
          </w:p>
        </w:tc>
        <w:tc>
          <w:tcPr>
            <w:tcW w:w="6856"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引进重大旅游项目。新引进的主题乐园、旅游综合体、滑雪、温泉、会展中心、航空等填补淳安旅游空白的重大旅游项目，按其总投资额（不含土地出让金、投资额5000万元以上且以财务审计报告为准）3%的比例予以补助，单个项目最高不超过500万元。达到1亿元以上且具有重大引领性的项目可通过“一事一议”研究制定扶持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申报主体</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1.前期预报。有申报意向的企业年底前向县文广旅体局产业发展科提交现场完工照片，经文广旅体局认可后，纳入政策补助项目储备库；</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2.申报兑现。符合条件的企业按照通知的申报时间向县文广旅体局申报，经县文广旅体局审核确认后报县财政局予以资金补助。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材料</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旅游联席会议</w:t>
            </w:r>
            <w:bookmarkStart w:id="1" w:name="_GoBack"/>
            <w:bookmarkEnd w:id="1"/>
            <w:r>
              <w:rPr>
                <w:rFonts w:hint="eastAsia" w:ascii="仿宋_GB2312" w:hAnsi="仿宋_GB2312" w:eastAsia="仿宋_GB2312" w:cs="仿宋_GB2312"/>
                <w:sz w:val="24"/>
                <w:lang w:eastAsia="zh-CN"/>
              </w:rPr>
              <w:t>纪要；</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3.有法定资质的中介机构出具的财务审计报告（不含土地出让金）；</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5.产权证明或相关审批材料。</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6.其他所需相关材料(如现场照片)。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1"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主题乐园（主要包括以大型游乐设施为主体的游乐园以及提供情景模拟、环境体验为主要内容的各类影视城、动漫城等园区）、旅游综合体（指基于一定的旅游资源与土地基础，以旅游休闲为导向进行土地综合开发而形成的，以互动发展的</w:t>
            </w:r>
            <w:r>
              <w:fldChar w:fldCharType="begin"/>
            </w:r>
            <w:r>
              <w:instrText xml:space="preserve"> HYPERLINK "https://baike.baidu.com/item/%E5%BA%A6%E5%81%87%E9%85%92%E5%BA%97/3648370" \t "_blank" </w:instrText>
            </w:r>
            <w:r>
              <w:fldChar w:fldCharType="separate"/>
            </w:r>
            <w:r>
              <w:rPr>
                <w:rFonts w:hint="eastAsia" w:ascii="仿宋_GB2312" w:hAnsi="仿宋_GB2312" w:eastAsia="仿宋_GB2312" w:cs="仿宋_GB2312"/>
                <w:sz w:val="24"/>
                <w:lang w:eastAsia="zh-CN"/>
              </w:rPr>
              <w:t>度假酒店</w:t>
            </w:r>
            <w:r>
              <w:rPr>
                <w:rFonts w:hint="eastAsia" w:ascii="仿宋_GB2312" w:hAnsi="仿宋_GB2312" w:eastAsia="仿宋_GB2312" w:cs="仿宋_GB2312"/>
                <w:sz w:val="24"/>
                <w:lang w:eastAsia="zh-CN"/>
              </w:rPr>
              <w:fldChar w:fldCharType="end"/>
            </w:r>
            <w:r>
              <w:rPr>
                <w:rFonts w:hint="eastAsia" w:ascii="仿宋_GB2312" w:hAnsi="仿宋_GB2312" w:eastAsia="仿宋_GB2312" w:cs="仿宋_GB2312"/>
                <w:sz w:val="24"/>
                <w:lang w:eastAsia="zh-CN"/>
              </w:rPr>
              <w:t>集群、综合休闲项目、</w:t>
            </w:r>
            <w:r>
              <w:fldChar w:fldCharType="begin"/>
            </w:r>
            <w:r>
              <w:instrText xml:space="preserve"> HYPERLINK "https://baike.baidu.com/item/%E4%BC%91%E9%97%B2%E5%9C%B0%E4%BA%A7/9334348" \t "_blank" </w:instrText>
            </w:r>
            <w:r>
              <w:fldChar w:fldCharType="separate"/>
            </w:r>
            <w:r>
              <w:rPr>
                <w:rFonts w:hint="eastAsia" w:ascii="仿宋_GB2312" w:hAnsi="仿宋_GB2312" w:eastAsia="仿宋_GB2312" w:cs="仿宋_GB2312"/>
                <w:sz w:val="24"/>
                <w:lang w:eastAsia="zh-CN"/>
              </w:rPr>
              <w:t>休闲地产</w:t>
            </w:r>
            <w:r>
              <w:rPr>
                <w:rFonts w:hint="eastAsia" w:ascii="仿宋_GB2312" w:hAnsi="仿宋_GB2312" w:eastAsia="仿宋_GB2312" w:cs="仿宋_GB2312"/>
                <w:sz w:val="24"/>
                <w:lang w:eastAsia="zh-CN"/>
              </w:rPr>
              <w:fldChar w:fldCharType="end"/>
            </w:r>
            <w:r>
              <w:rPr>
                <w:rFonts w:hint="eastAsia" w:ascii="仿宋_GB2312" w:hAnsi="仿宋_GB2312" w:eastAsia="仿宋_GB2312" w:cs="仿宋_GB2312"/>
                <w:sz w:val="24"/>
                <w:lang w:eastAsia="zh-CN"/>
              </w:rPr>
              <w:t>社区为核心功能构架，整体服务品质较高的旅游休闲聚集区）、滑雪、温泉、会展中心（集展览、会议、商务、餐饮、娱乐等多种功能为一体）、航空（直升机观光、水上飞机观光、飞行员培训）等填补淳安旅游空白的重大旅游项目，且总投资额5000万元以上（不含土地出让金），在政策执行期内完工并正式营业；已纳入其他补助政策的项目建设资金不计入该政策的投资额；</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2.达到1亿元以上且具有重大引领性的“一事一议”的项目提交旅游联席会议研究确定。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6" w:hRule="atLeast"/>
          <w:jc w:val="center"/>
        </w:trPr>
        <w:tc>
          <w:tcPr>
            <w:tcW w:w="1877" w:type="dxa"/>
            <w:vAlign w:val="center"/>
          </w:tcPr>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（条目二）</w:t>
            </w:r>
          </w:p>
        </w:tc>
        <w:tc>
          <w:tcPr>
            <w:tcW w:w="6856" w:type="dxa"/>
            <w:vAlign w:val="center"/>
          </w:tcPr>
          <w:p>
            <w:pPr>
              <w:spacing w:line="32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复合型旅游项目建设。鼓励旅游项目从单一型向多元化转变，突出文旅融合、体旅融合，强化体验性、参与性，扩大旅游消费。对老旧景区改造提升项目、网络化布局营地（同一主体县内含3个及以上营地）、综合型户外运动休闲项目（同一项目县内含5个及以上不同类型体育项目），其中新增投资达1000万元以上的，给予40万元的一次性投资补助；新增投资达2000万元以上的，给予80万元的一次性投资补助。投资额以财务审计报告为准，不含土地租赁、购置等费用；已享受省、市等上级项目建设补助资金的，需扣除已补助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jc w:val="center"/>
        </w:trPr>
        <w:tc>
          <w:tcPr>
            <w:tcW w:w="187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申报主体</w:t>
            </w:r>
          </w:p>
        </w:tc>
        <w:tc>
          <w:tcPr>
            <w:tcW w:w="6856" w:type="dxa"/>
            <w:vAlign w:val="center"/>
          </w:tcPr>
          <w:p>
            <w:pPr>
              <w:spacing w:line="32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（一）老旧景区改造提升项目</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A级景区；</w:t>
            </w:r>
          </w:p>
          <w:p>
            <w:pPr>
              <w:spacing w:line="32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（二）网络化布局营地</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在本县注册登记的企业；</w:t>
            </w:r>
          </w:p>
          <w:p>
            <w:pPr>
              <w:spacing w:line="32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（三）综合型户外运动休闲项目</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9" w:hRule="atLeast"/>
          <w:jc w:val="center"/>
        </w:trPr>
        <w:tc>
          <w:tcPr>
            <w:tcW w:w="187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56" w:type="dxa"/>
            <w:vAlign w:val="center"/>
          </w:tcPr>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前期预报。有申报意向的单位，需提前按照不同类型向县文广旅体局规划与资源开发科、产业发展科、运动休闲科提交项目改造提升方案等相关资料，经县文广旅体局认可后，纳入政策补助项目储备库。</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项目核验。完成项目改造提升后，提交至县文广旅体局相关科室，县文广旅体局组织相关部门进行现场核验，确认是否按要求实施到位。</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申报兑现。现场核验合格后，申报单位按照通知的申报时间向县文广旅体局申报，经县文广旅体局审核确认后报县财政局予以资金补助。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jc w:val="center"/>
        </w:trPr>
        <w:tc>
          <w:tcPr>
            <w:tcW w:w="1877" w:type="dxa"/>
            <w:vAlign w:val="center"/>
          </w:tcPr>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材料</w:t>
            </w:r>
          </w:p>
        </w:tc>
        <w:tc>
          <w:tcPr>
            <w:tcW w:w="6856" w:type="dxa"/>
            <w:vAlign w:val="center"/>
          </w:tcPr>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2.企业营业执照；</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3.有法定资质的中介机构出具的财务审计报告；</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4.获得省市项目建设补助资金情况声明；</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5.近三年无不良信用证明、无违法和犯罪证明；</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6.项目总结报告（包括项目基本情况、效益分析、项目照片等）；</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7.项目总平面布局图；</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8.产权证明或相关审批材料；</w:t>
            </w:r>
          </w:p>
          <w:p>
            <w:pPr>
              <w:spacing w:line="320" w:lineRule="exact"/>
              <w:rPr>
                <w:rFonts w:ascii="仿宋_GB2312" w:hAnsi="仿宋_GB2312" w:eastAsia="仿宋_GB2312" w:cs="仿宋_GB2312"/>
                <w:b/>
                <w:sz w:val="24"/>
                <w:lang w:eastAsia="zh-CN"/>
              </w:rPr>
            </w:pPr>
            <w:r>
              <w:rPr>
                <w:rFonts w:hint="eastAsia" w:ascii="仿宋_GB2312" w:hAnsi="仿宋_GB2312" w:eastAsia="仿宋_GB2312" w:cs="仿宋_GB2312"/>
                <w:sz w:val="24"/>
                <w:lang w:eastAsia="zh-CN"/>
              </w:rPr>
              <w:t>9.其他所需的相关材料。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1" w:hRule="atLeast"/>
          <w:jc w:val="center"/>
        </w:trPr>
        <w:tc>
          <w:tcPr>
            <w:tcW w:w="187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56" w:type="dxa"/>
            <w:vAlign w:val="center"/>
          </w:tcPr>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1.老旧景区：在提交改造提升方案之前评定的A级景区；</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2.网络化布局营地:同一主体县内含3个及以上营地(单个露营地面积需在2000平方米以上，单个房车营地营位数量需10个以上)；</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综合型户外运动休闲项目：同一项目县内含5个及以上不同类型体育项目。</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已纳入其他补助政策的项目建设资金不计入该政策的新增投资额。</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5.新增投资是指政策执行期内的投资。</w:t>
            </w:r>
          </w:p>
        </w:tc>
      </w:tr>
    </w:tbl>
    <w:tbl>
      <w:tblPr>
        <w:tblStyle w:val="8"/>
        <w:tblpPr w:leftFromText="180" w:rightFromText="180" w:vertAnchor="text" w:horzAnchor="page" w:tblpX="1792" w:tblpY="39"/>
        <w:tblOverlap w:val="never"/>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6"/>
        <w:gridCol w:w="6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3" w:hRule="exact"/>
        </w:trPr>
        <w:tc>
          <w:tcPr>
            <w:tcW w:w="1956"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（条目三）</w:t>
            </w:r>
          </w:p>
        </w:tc>
        <w:tc>
          <w:tcPr>
            <w:tcW w:w="6941" w:type="dxa"/>
            <w:vAlign w:val="center"/>
          </w:tcPr>
          <w:p>
            <w:pPr>
              <w:spacing w:line="360" w:lineRule="exact"/>
              <w:ind w:firstLine="496" w:firstLineChars="200"/>
              <w:rPr>
                <w:rFonts w:ascii="仿宋_GB2312" w:hAnsi="仿宋_GB2312" w:eastAsia="仿宋_GB2312" w:cs="仿宋_GB2312"/>
                <w:sz w:val="24"/>
              </w:rPr>
            </w:pPr>
            <w:r>
              <w:rPr>
                <w:rFonts w:hint="eastAsia" w:ascii="仿宋_GB2312" w:hAnsi="仿宋_GB2312" w:eastAsia="仿宋_GB2312" w:cs="仿宋_GB2312"/>
                <w:spacing w:val="4"/>
                <w:sz w:val="24"/>
              </w:rPr>
              <w:t>鼓励民宿多元化、品质化发展。对单一主体投资额在</w:t>
            </w:r>
            <w:r>
              <w:rPr>
                <w:rFonts w:hint="eastAsia" w:ascii="仿宋_GB2312" w:hAnsi="仿宋_GB2312" w:eastAsia="仿宋_GB2312" w:cs="仿宋_GB2312"/>
                <w:sz w:val="24"/>
              </w:rPr>
              <w:t>2000万以上，整体连片开发10栋以上，形成业态丰富、配套完善的民宿村落，给予投资额10%的补助，最高不超过300万元；对总投资在300万元（含）以上的单体民宿，经联合评审认定为精品民宿的，给予30万元的一次性投资补助。已享受省市等上级部门补助资金的，需扣除已补助金额。</w:t>
            </w:r>
          </w:p>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精品民宿参与省级等级评定，对被评为省级白金宿、金宿、银宿的，分别给予5万元、3万元、1万元的一次性奖励；鼓励大众民宿参与县级星级评定，对被评为县级三星级民宿的，给予1万元的一次性奖励，县级星级评定每年不超过20家</w:t>
            </w:r>
            <w:r>
              <w:rPr>
                <w:rFonts w:hint="eastAsia" w:ascii="仿宋_GB2312" w:hAnsi="仿宋_GB2312" w:eastAsia="仿宋_GB2312" w:cs="仿宋_GB2312"/>
                <w:sz w:val="24"/>
                <w:lang w:eastAsia="zh-CN"/>
              </w:rPr>
              <w:t>。</w:t>
            </w:r>
          </w:p>
          <w:p>
            <w:pPr>
              <w:spacing w:line="360" w:lineRule="exact"/>
              <w:ind w:firstLine="480" w:firstLineChars="200"/>
              <w:rPr>
                <w:rFonts w:ascii="仿宋_GB2312" w:hAnsi="仿宋_GB2312" w:eastAsia="仿宋_GB2312" w:cs="仿宋_GB2312"/>
                <w:sz w:val="24"/>
              </w:rPr>
            </w:pPr>
          </w:p>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956"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941"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rPr>
              <w:t>在本县境内的民宿村落、民宿</w:t>
            </w:r>
            <w:r>
              <w:rPr>
                <w:rFonts w:hint="eastAsia" w:ascii="仿宋_GB2312" w:hAnsi="仿宋_GB2312" w:eastAsia="仿宋_GB2312" w:cs="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2" w:hRule="atLeast"/>
        </w:trPr>
        <w:tc>
          <w:tcPr>
            <w:tcW w:w="195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941"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（一）民宿村落、精品民宿</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1.方案论证。乡镇对民宿（民宿村落）方案初审后报县文广旅体局全域旅游与经济运行科；若项目方案涉及新增建筑的，由乡镇上报县城规办审核，通过审核后纳入政策补助项目储备库。</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2.项目验收。县文广旅体局统一组织专家根据方案进行项目现场验收。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3.申报兑现。验收通过后，申报单位根据相关通知要求向县文广旅体局全域旅游与经济运行科申报，经县文广旅体局审核确认后报县财政局予以资金补助。</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（二）省级等级民宿、县级三星级民宿</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rPr>
              <w:t>新获得</w:t>
            </w:r>
            <w:r>
              <w:rPr>
                <w:rFonts w:hint="eastAsia" w:ascii="仿宋_GB2312" w:hAnsi="仿宋_GB2312" w:eastAsia="仿宋_GB2312" w:cs="仿宋_GB2312"/>
                <w:sz w:val="24"/>
                <w:lang w:eastAsia="zh-CN"/>
              </w:rPr>
              <w:t>省级等级民宿、县级三星级民宿</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根据相关通知要求向县文广旅体局全域旅游与经济运行科申报</w:t>
            </w:r>
            <w:r>
              <w:rPr>
                <w:rFonts w:hint="eastAsia" w:ascii="仿宋_GB2312" w:hAnsi="仿宋_GB2312" w:eastAsia="仿宋_GB2312" w:cs="仿宋_GB2312"/>
                <w:sz w:val="24"/>
              </w:rPr>
              <w:t>，经</w:t>
            </w:r>
            <w:r>
              <w:rPr>
                <w:rFonts w:hint="eastAsia" w:ascii="仿宋_GB2312" w:hAnsi="仿宋_GB2312" w:eastAsia="仿宋_GB2312" w:cs="仿宋_GB2312"/>
                <w:sz w:val="24"/>
                <w:lang w:eastAsia="zh-CN"/>
              </w:rPr>
              <w:t>县文广旅体局</w:t>
            </w:r>
            <w:r>
              <w:rPr>
                <w:rFonts w:hint="eastAsia" w:ascii="仿宋_GB2312" w:hAnsi="仿宋_GB2312" w:eastAsia="仿宋_GB2312" w:cs="仿宋_GB2312"/>
                <w:sz w:val="24"/>
              </w:rPr>
              <w:t>审核确认后</w:t>
            </w:r>
            <w:r>
              <w:rPr>
                <w:rFonts w:hint="eastAsia" w:ascii="仿宋_GB2312" w:hAnsi="仿宋_GB2312" w:eastAsia="仿宋_GB2312" w:cs="仿宋_GB2312"/>
                <w:sz w:val="24"/>
                <w:lang w:eastAsia="zh-CN"/>
              </w:rPr>
              <w:t>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2" w:hRule="exact"/>
        </w:trPr>
        <w:tc>
          <w:tcPr>
            <w:tcW w:w="1956"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941"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（一）民宿村落、精品民宿</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w:t>
            </w:r>
            <w:r>
              <w:rPr>
                <w:rFonts w:ascii="仿宋_GB2312" w:hAnsi="仿宋_GB2312" w:eastAsia="仿宋_GB2312" w:cs="仿宋_GB2312"/>
                <w:sz w:val="24"/>
                <w:lang w:eastAsia="zh-CN"/>
              </w:rPr>
              <w:t>.</w:t>
            </w:r>
            <w:r>
              <w:rPr>
                <w:rFonts w:hint="eastAsia" w:ascii="仿宋_GB2312" w:hAnsi="仿宋_GB2312" w:eastAsia="仿宋_GB2312" w:cs="仿宋_GB2312"/>
                <w:sz w:val="24"/>
                <w:lang w:eastAsia="zh-CN"/>
              </w:rPr>
              <w:t>有法定资质的中介机构出具的财务审计报告（不包括建房、房屋租金、转让费）；</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w:t>
            </w:r>
            <w:r>
              <w:rPr>
                <w:rFonts w:ascii="仿宋_GB2312" w:hAnsi="仿宋_GB2312" w:eastAsia="仿宋_GB2312" w:cs="仿宋_GB2312"/>
                <w:sz w:val="24"/>
                <w:lang w:eastAsia="zh-CN"/>
              </w:rPr>
              <w:t>.</w:t>
            </w:r>
            <w:r>
              <w:rPr>
                <w:rFonts w:hint="eastAsia" w:ascii="仿宋_GB2312" w:hAnsi="仿宋_GB2312" w:eastAsia="仿宋_GB2312" w:cs="仿宋_GB2312"/>
                <w:sz w:val="24"/>
                <w:lang w:eastAsia="zh-CN"/>
              </w:rPr>
              <w:t>营业执照、卫生许可证、特种行业许可证、整体照片等；</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w:t>
            </w:r>
            <w:r>
              <w:rPr>
                <w:rFonts w:ascii="仿宋_GB2312" w:hAnsi="仿宋_GB2312" w:eastAsia="仿宋_GB2312" w:cs="仿宋_GB2312"/>
                <w:sz w:val="24"/>
                <w:lang w:eastAsia="zh-CN"/>
              </w:rPr>
              <w:t>.</w:t>
            </w:r>
            <w:r>
              <w:rPr>
                <w:rFonts w:hint="eastAsia" w:ascii="仿宋_GB2312" w:hAnsi="仿宋_GB2312" w:eastAsia="仿宋_GB2312" w:cs="仿宋_GB2312"/>
                <w:sz w:val="24"/>
                <w:lang w:eastAsia="zh-CN"/>
              </w:rPr>
              <w:t>民宿村落需提供整个村落的总平面图；精品民宿，需提供《淳安县民宿开业前联合检查验收（审批）意见表》；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6.其他所需材料。</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（二）省级等级民宿、县级三星级民宿</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2.评定文件；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4.其他所需材料。</w:t>
            </w:r>
          </w:p>
        </w:tc>
      </w:tr>
    </w:tbl>
    <w:tbl>
      <w:tblPr>
        <w:tblStyle w:val="8"/>
        <w:tblW w:w="90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6"/>
        <w:gridCol w:w="7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1" w:hRule="exact"/>
          <w:jc w:val="center"/>
        </w:trPr>
        <w:tc>
          <w:tcPr>
            <w:tcW w:w="176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7260"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民宿村落：一家投资主体以租赁形成在同一自然村整体连片开发10栋房屋以上且开发房屋综述达自然村房屋总量的70%以上，业态涵盖吃、住、游、购、娱等方面，含住宿功能的房屋栋数不少于总房屋栋数的50%，道路、水电、排污、消防、环境、停车场、导览系统、公厕、公共休憩等基础配套设施完善。申报当年度须完成所有证照办理，全部业态投入运营。</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精品民宿：需在同一自然村内有2栋房屋（含）以上或单幢国有（村集体）用房（设施农用地上房屋除外），单栋房间数不少于5个或总房间数不少于10个；申报当年度须完成所有证照办理，投入运营。（具体根据《淳安县民宿质量等级评定与划分》实施）</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省级等级民宿、县级三星级民宿</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以国家、省、市党委政府、相关部门或组织评定机构的命名表彰</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文件为准。</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7"/>
        <w:gridCol w:w="6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6"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（条目四）</w:t>
            </w:r>
          </w:p>
        </w:tc>
        <w:tc>
          <w:tcPr>
            <w:tcW w:w="6856"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非遗产品转化为旅游商品。将县级及以上非遗项目开发转化为旅游产品的相关企业、工作室，且总投资额（含室内外装修、初次人员招聘、产品设计费等）在50万元以上的，经评估认定，给予5万元的一次性投资补助。该项认定每年不超过10个。如以乡镇为主体，委托企业开发相关非遗项目转化为旅游产品的，且政府总投资额在30万元以上的，经评估认定，给予乡镇政府5万元的一次性投资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申报主体</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rPr>
              <w:t>在本县注册开发转化旅游产品的相关企业、工作室，以及各乡镇人民政府</w:t>
            </w:r>
            <w:r>
              <w:rPr>
                <w:rFonts w:hint="eastAsia" w:ascii="仿宋_GB2312" w:hAnsi="仿宋_GB2312" w:eastAsia="仿宋_GB2312" w:cs="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9"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56" w:type="dxa"/>
            <w:vAlign w:val="center"/>
          </w:tcPr>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1.符合条件的相关企业、工作室、乡镇根据通知要求向县文广旅体局文化科申报，</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县文广旅体局统一组织专家进行现场评审；</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材料</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2.创建单位营业执照（乡镇除外）；</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3.有法定资质的中介机构出具的财务审计报告</w:t>
            </w:r>
            <w:r>
              <w:rPr>
                <w:rFonts w:hint="eastAsia" w:ascii="仿宋_GB2312" w:eastAsia="仿宋_GB2312"/>
                <w:sz w:val="24"/>
                <w:lang w:eastAsia="zh-CN"/>
              </w:rPr>
              <w:t>（含室内外装修、一年以内的人员工资银行流水清单、产品设计费用等）</w:t>
            </w:r>
            <w:r>
              <w:rPr>
                <w:rFonts w:hint="eastAsia" w:ascii="仿宋_GB2312" w:hAnsi="仿宋_GB2312" w:eastAsia="仿宋_GB2312" w:cs="仿宋_GB2312"/>
                <w:sz w:val="24"/>
                <w:lang w:eastAsia="zh-CN"/>
              </w:rPr>
              <w:t>；</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4.相关非遗产品转化设计资料、产品实物、产品营销内容、产品投放收益、相关财务报表等佐证资料。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认定标准</w:t>
            </w:r>
          </w:p>
        </w:tc>
        <w:tc>
          <w:tcPr>
            <w:tcW w:w="6856" w:type="dxa"/>
            <w:vAlign w:val="center"/>
          </w:tcPr>
          <w:p>
            <w:pPr>
              <w:tabs>
                <w:tab w:val="left" w:pos="312"/>
              </w:tabs>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注册在淳安县的，主营业务为设计、生产或销售淳安县级以上非遗项目转化而成的旅游商品，且总投资额（含室内外装修、初次人员招聘、产品设计费等）在50万元以上的文化类企业。</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0"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（条目五）</w:t>
            </w:r>
          </w:p>
        </w:tc>
        <w:tc>
          <w:tcPr>
            <w:tcW w:w="6824" w:type="dxa"/>
            <w:vAlign w:val="center"/>
          </w:tcPr>
          <w:p>
            <w:pPr>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鼓励举办各类文化旅游体育活动和赛事。鼓励县内各乡镇及文化、旅游、体育企业结合旅游、文化特色和产业优势，举办各类旅游文化活动。凡事先向县文化和广电旅游体育局申报并符合条件的（原则上各乡镇、企业〔机构〕精选一个活动申报），经每年年终联合评选后根据评选结果给予5—20万元不等的奖励，奖励总额不超过200万元。该项活动认定每年不超过10个。</w:t>
            </w:r>
          </w:p>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通过举办体育赛事提升旅游品牌。经县文化和广电旅游体育局认可的，完全由企业、俱乐部、协会等社会组织出资承办的体育赛事、体育竞赛表演、体育会展等项目，按国家级、省级、市级，给予项目投入总额50%的一次性补助，其中国家级单个项目补助最高不超过30万元、省级单个项目补助最高不超过20万元、市级单个项目补助最高不超过10万元（享受过体育专项资金补助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（一）文旅体活动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在本县注册登记的企业以及各乡镇人民政府；</w:t>
            </w:r>
          </w:p>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（二）体育赛事</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赛事举办企业、俱乐部、协会等。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6"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（一）文旅体活动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符合条件的乡镇、企业根据相关要求向县文广旅体局全域旅游与经济运行科申报，经县文广旅体局评选确认报县财政局同意后予以资金补助。</w:t>
            </w:r>
          </w:p>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（二）体育赛事</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1.体育赛事举办前，申报单位应当提前3个月，向文广旅体局运动休闲科递交体育赛事（活动、会展）方案，并获得认可。</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2.申报单位完成体育赛事（活动、会展）后，向文广旅体局提供相关印证资料；</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3.经文广旅体局审核后，报财政局兑现补助资金。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Merge w:val="restart"/>
            <w:vAlign w:val="center"/>
          </w:tcPr>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（一）文旅体活动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详见附件3；</w:t>
            </w:r>
          </w:p>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（二）体育赛事</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申报单位主体资质证明。如营业执照、民政部门登记的民办非企业或者社会团体登记证书等；</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体育赛事（活动、会展）方案或者秩序册等；</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体育赛事（活动、会展）投入经费审计报告；</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 体育赛事（活动、会展）级别证明资料；</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 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7. 未获政府同类体育赛事（活动、会展）资金补助声明。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jc w:val="center"/>
        </w:trPr>
        <w:tc>
          <w:tcPr>
            <w:tcW w:w="1903" w:type="dxa"/>
            <w:vAlign w:val="center"/>
          </w:tcPr>
          <w:p>
            <w:pPr>
              <w:spacing w:line="360" w:lineRule="exact"/>
              <w:jc w:val="center"/>
              <w:rPr>
                <w:rFonts w:ascii="仿宋_GB2312" w:hAnsi="仿宋_GB2312" w:eastAsia="仿宋_GB2312" w:cs="仿宋_GB2312"/>
                <w:sz w:val="24"/>
              </w:rPr>
            </w:pPr>
          </w:p>
        </w:tc>
        <w:tc>
          <w:tcPr>
            <w:tcW w:w="6824" w:type="dxa"/>
            <w:vMerge w:val="continue"/>
            <w:vAlign w:val="center"/>
          </w:tcPr>
          <w:p>
            <w:pPr>
              <w:spacing w:line="360" w:lineRule="exact"/>
              <w:rPr>
                <w:rFonts w:ascii="仿宋_GB2312" w:hAnsi="仿宋_GB2312" w:eastAsia="仿宋_GB2312" w:cs="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8"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（一）文旅体活动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详见附件3；</w:t>
            </w:r>
          </w:p>
          <w:p>
            <w:pPr>
              <w:spacing w:line="36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（二）体育赛事</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1.在淳安举办的体育赛事（活动、会展）；</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赛事级别分类。市级赛事指赛事主办单位是市政府、市级政府部门、市级事业单位、市体育单项协会或者行业协会；省级指赛事主办单位是省政府、省级政府部门、省级事业单位、省体育单项协会或者行业协会；国家级指赛事主办单位是中央和国家机关及其事业单位、体育总局各项目中心、全国性体育单项协会或者行业协会等。</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体育赛事（活动、会展）举办前需获得文广旅体局认可。</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pPr w:leftFromText="180" w:rightFromText="180" w:vertAnchor="text" w:horzAnchor="page" w:tblpX="1680" w:tblpY="302"/>
        <w:tblOverlap w:val="never"/>
        <w:tblW w:w="8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5"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政策条款内容</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（条目</w:t>
            </w:r>
            <w:r>
              <w:rPr>
                <w:rFonts w:hint="eastAsia" w:ascii="仿宋_GB2312" w:hAnsi="仿宋_GB2312" w:eastAsia="仿宋_GB2312" w:cs="仿宋_GB2312"/>
                <w:sz w:val="24"/>
                <w:lang w:eastAsia="zh-CN"/>
              </w:rPr>
              <w:t>六</w:t>
            </w:r>
            <w:r>
              <w:rPr>
                <w:rFonts w:hint="eastAsia" w:ascii="仿宋_GB2312" w:hAnsi="仿宋_GB2312" w:eastAsia="仿宋_GB2312" w:cs="仿宋_GB2312"/>
                <w:sz w:val="24"/>
              </w:rPr>
              <w:t>）</w:t>
            </w:r>
          </w:p>
        </w:tc>
        <w:tc>
          <w:tcPr>
            <w:tcW w:w="6824" w:type="dxa"/>
            <w:vAlign w:val="center"/>
          </w:tcPr>
          <w:p>
            <w:pPr>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鼓励推进“百县千碗”工作。鼓励本县旅游餐饮企业积极推进“诗画浙江·百县千碗”工作，对评上“诗画浙江·百县千碗”的美食特色小镇、美食商业街区、美食旗舰店、示范店、体验店并积极配合工作的分别给予15万元、5万元、3万元、2万元、2万元的一次性奖励；对评上“诗画浙江·百县千碗”省级旅游美食大师、旅游美食工匠、旅游美食手艺人的，分别给予2万元、1万元、5000元的一次性奖励；对菜肴入选“淳安十大碗”的餐饮企业给予每个入选菜肴2000元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申报主体</w:t>
            </w:r>
          </w:p>
        </w:tc>
        <w:tc>
          <w:tcPr>
            <w:tcW w:w="6824"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lang w:eastAsia="zh-CN"/>
              </w:rPr>
              <w:t>在本县注册登记的</w:t>
            </w:r>
            <w:r>
              <w:rPr>
                <w:rFonts w:hint="eastAsia" w:ascii="仿宋_GB2312" w:eastAsia="仿宋_GB2312"/>
                <w:sz w:val="24"/>
              </w:rPr>
              <w:t>餐饮店和</w:t>
            </w:r>
            <w:r>
              <w:rPr>
                <w:rFonts w:hint="eastAsia" w:ascii="仿宋_GB2312" w:hAnsi="仿宋_GB2312" w:eastAsia="仿宋_GB2312" w:cs="仿宋_GB2312"/>
                <w:sz w:val="24"/>
                <w:lang w:eastAsia="zh-CN"/>
              </w:rPr>
              <w:t>餐饮企业。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4"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资金申报程序</w:t>
            </w:r>
          </w:p>
        </w:tc>
        <w:tc>
          <w:tcPr>
            <w:tcW w:w="6824"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符合条件的餐饮店和餐饮企业根据相关通知要求向县文广旅体局</w:t>
            </w:r>
            <w:r>
              <w:rPr>
                <w:rFonts w:hint="eastAsia" w:ascii="仿宋_GB2312" w:hAnsi="仿宋_GB2312" w:eastAsia="仿宋_GB2312" w:cs="仿宋_GB2312"/>
                <w:sz w:val="24"/>
                <w:lang w:eastAsia="zh-CN"/>
              </w:rPr>
              <w:t>市场开发与推广科</w:t>
            </w:r>
            <w:r>
              <w:rPr>
                <w:rFonts w:hint="eastAsia" w:ascii="仿宋_GB2312" w:hAnsi="仿宋_GB2312" w:eastAsia="仿宋_GB2312" w:cs="仿宋_GB2312"/>
                <w:sz w:val="24"/>
              </w:rPr>
              <w:t>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1"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需提供的证明</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材料</w:t>
            </w:r>
          </w:p>
        </w:tc>
        <w:tc>
          <w:tcPr>
            <w:tcW w:w="6824"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1. 《淳安县全域旅游发展扶持资金申请表》；</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2. 相关评比文件；</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3. 由主办方发文的结果认定文件；</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4. 由主办方颁发的获奖证书、奖杯等相关资料；</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lang w:eastAsia="zh-CN"/>
              </w:rPr>
              <w:t>5.近三年无不良信用证明、无违法和犯罪证明；</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lang w:eastAsia="zh-CN"/>
              </w:rPr>
              <w:t>6</w:t>
            </w:r>
            <w:r>
              <w:rPr>
                <w:rFonts w:hint="eastAsia" w:ascii="仿宋_GB2312" w:hAnsi="仿宋_GB2312" w:eastAsia="仿宋_GB2312" w:cs="仿宋_GB2312"/>
                <w:sz w:val="24"/>
              </w:rPr>
              <w:t>. 其他所需的相关材料。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9"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诗画浙江·百县千碗”的美食特色小镇、美食商业街区、美食旗舰店、示范店、体验店以市级以上相关部门下文为准；对评上“诗画浙江·百县千碗”省级旅游美食大师、旅游美食工匠、旅游美食手艺人以市级以上相关部门或餐饮协会等下文为准；对菜肴入选“淳安十大碗”的餐饮企业以在县级以上主管部门或餐饮协会等组织举办的各类非商业、权威性活动（比赛）中获奖且正式下文为准。</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0"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（条目七）</w:t>
            </w:r>
          </w:p>
        </w:tc>
        <w:tc>
          <w:tcPr>
            <w:tcW w:w="6824"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培育引进品牌运营商。对运动休闲、会议会展、旅游景区、婚纱摄影、美丽乡村、文化传播等国际、国内知名品牌运营商（品牌运营商需经县文化和广电旅游体育局等部门审核确认），经营满一年的规上企业，给予企业15万元的奖励；经营满二年的，在上一年度奖励基础上再给予15万元奖励；经营满三年的，在前两年奖励基础上再给予企业20万元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w:t>
            </w:r>
            <w:r>
              <w:rPr>
                <w:rFonts w:hint="eastAsia" w:ascii="仿宋_GB2312" w:eastAsia="仿宋_GB2312"/>
                <w:sz w:val="24"/>
                <w:lang w:eastAsia="zh-CN"/>
              </w:rPr>
              <w:t>运动休闲、会议会展、旅游景区、婚纱摄影、美丽乡村、文化传播等规上企业</w:t>
            </w:r>
            <w:r>
              <w:rPr>
                <w:rFonts w:hint="eastAsia" w:ascii="仿宋_GB2312" w:hAnsi="仿宋_GB2312" w:eastAsia="仿宋_GB2312" w:cs="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符合条件的规上企业根据相关通知要求向县文广旅体局产业发展科申报，经县文广旅体局审核确认后报县财政局予以资金补助。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1"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材料</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企业营业执照复印件；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国家级或国际品牌的相关证明材料；</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纳税证明；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 经营期限的相关证明；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 规上企业的相关证明；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7.近三年无不良信用证明、无违法和犯罪证明；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8. 其他所需的相关材料。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numPr>
                <w:ilvl w:val="0"/>
                <w:numId w:val="5"/>
              </w:num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注册在淳安的运动休闲、会议会展、旅游景区、婚纱摄影、美丽乡村、文化传播等规上企业，经营满一年及以上；</w:t>
            </w:r>
          </w:p>
          <w:p>
            <w:pPr>
              <w:numPr>
                <w:ilvl w:val="0"/>
                <w:numId w:val="5"/>
              </w:num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在2024年1月1日-12月31日期间满一年的企业，2025年兑现奖励。</w:t>
            </w:r>
          </w:p>
          <w:p>
            <w:pPr>
              <w:numPr>
                <w:ilvl w:val="0"/>
                <w:numId w:val="5"/>
              </w:num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引进时间以营业执照注册时间为准。</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7"/>
        <w:gridCol w:w="6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6"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（条目八）</w:t>
            </w:r>
          </w:p>
        </w:tc>
        <w:tc>
          <w:tcPr>
            <w:tcW w:w="6856" w:type="dxa"/>
            <w:vAlign w:val="center"/>
          </w:tcPr>
          <w:p>
            <w:pPr>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鼓励创建A级景区。被新认定为AAAA级旅游景区的，给予300万元的一次性奖励；被新认定为AAA级旅游景区，给予80万元的一次性奖励；被新认定为AA级旅游景区的工业旅游基地，给予30万元的一次性奖励。</w:t>
            </w:r>
          </w:p>
          <w:p>
            <w:pPr>
              <w:spacing w:line="360" w:lineRule="exact"/>
              <w:ind w:firstLine="480" w:firstLineChars="200"/>
              <w:rPr>
                <w:rFonts w:ascii="仿宋_GB2312" w:hAnsi="仿宋_GB2312" w:eastAsia="仿宋_GB2312" w:cs="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申报主体</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淳安县域范围内的</w:t>
            </w:r>
            <w:r>
              <w:rPr>
                <w:rFonts w:hint="eastAsia" w:ascii="仿宋_GB2312" w:hAnsi="仿宋_GB2312" w:eastAsia="仿宋_GB2312" w:cs="仿宋_GB2312"/>
                <w:sz w:val="24"/>
              </w:rPr>
              <w:t>A级景区创建单位</w:t>
            </w:r>
            <w:r>
              <w:rPr>
                <w:rFonts w:hint="eastAsia" w:ascii="仿宋_GB2312" w:hAnsi="仿宋_GB2312" w:eastAsia="仿宋_GB2312" w:cs="仿宋_GB2312"/>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4"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新评定的A级景区所属创建单位根据相关通知要求向县文广旅体局规划与资源开发科申报，经县文广旅体局审核确认后报县财政局予以资金补助。</w:t>
            </w:r>
          </w:p>
          <w:p>
            <w:pPr>
              <w:spacing w:line="360" w:lineRule="exact"/>
              <w:rPr>
                <w:rFonts w:ascii="仿宋_GB2312" w:hAnsi="仿宋_GB2312" w:eastAsia="仿宋_GB2312" w:cs="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jc w:val="center"/>
        </w:trPr>
        <w:tc>
          <w:tcPr>
            <w:tcW w:w="1877"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材料</w:t>
            </w:r>
          </w:p>
        </w:tc>
        <w:tc>
          <w:tcPr>
            <w:tcW w:w="6856"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2.创建单位营业执照；</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3.A级景区评定文件；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5.其他所需相关材料。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1" w:hRule="atLeast"/>
          <w:jc w:val="center"/>
        </w:trPr>
        <w:tc>
          <w:tcPr>
            <w:tcW w:w="187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56" w:type="dxa"/>
            <w:vAlign w:val="center"/>
          </w:tcPr>
          <w:p>
            <w:pPr>
              <w:spacing w:line="360" w:lineRule="exact"/>
              <w:rPr>
                <w:rFonts w:ascii="仿宋_GB2312" w:hAnsi="仿宋_GB2312" w:eastAsia="仿宋_GB2312" w:cs="仿宋_GB2312"/>
                <w:sz w:val="24"/>
                <w:u w:val="single"/>
                <w:lang w:eastAsia="zh-CN"/>
              </w:rPr>
            </w:pPr>
            <w:r>
              <w:rPr>
                <w:rFonts w:hint="eastAsia" w:ascii="仿宋_GB2312" w:hAnsi="仿宋_GB2312" w:eastAsia="仿宋_GB2312" w:cs="仿宋_GB2312"/>
                <w:sz w:val="24"/>
                <w:lang w:eastAsia="zh-CN"/>
              </w:rPr>
              <w:t>《旅游景区质量等级的划分与评定》国家标准（GB/T17775-2003）</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0" w:hRule="atLeast"/>
          <w:jc w:val="center"/>
        </w:trPr>
        <w:tc>
          <w:tcPr>
            <w:tcW w:w="1903" w:type="dxa"/>
            <w:vAlign w:val="center"/>
          </w:tcPr>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（条目九）</w:t>
            </w:r>
          </w:p>
        </w:tc>
        <w:tc>
          <w:tcPr>
            <w:tcW w:w="6824" w:type="dxa"/>
            <w:vAlign w:val="center"/>
          </w:tcPr>
          <w:p>
            <w:pPr>
              <w:spacing w:line="32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多产业融合示范基地（点）创建。鼓励农业、工业、体育、文化等与旅游融合的示范基地创建。对工业旅游示范基地、中医药文化养生旅游示范基地、果蔬采摘基地等获国家级、省级、市级认定的，分别给予30万元、15万元、10万元的一次性奖励；社会资源国际旅游访问点获得国家级、省级、市级旅游休闲体验点的，分别给予15万元、10万元、5万元的一次性奖励；对运动休闲旅游示范基地、精品线路、优秀项目、户外营地、体育俱乐部、运动康体机构获国家级、省级、市级认定的，分别给予30万元、15万元、5万元的一次性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2" w:hRule="atLeast"/>
          <w:jc w:val="center"/>
        </w:trPr>
        <w:tc>
          <w:tcPr>
            <w:tcW w:w="1903" w:type="dxa"/>
            <w:vAlign w:val="center"/>
          </w:tcPr>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pStyle w:val="19"/>
              <w:numPr>
                <w:ilvl w:val="0"/>
                <w:numId w:val="6"/>
              </w:numPr>
              <w:spacing w:line="320" w:lineRule="exact"/>
              <w:ind w:firstLineChars="0"/>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多产业融合示范基地（点）</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乡镇人民政府、村委会、</w:t>
            </w:r>
            <w:r>
              <w:rPr>
                <w:rFonts w:hint="eastAsia" w:ascii="仿宋_GB2312" w:hAnsi="仿宋_GB2312" w:eastAsia="仿宋_GB2312" w:cs="仿宋_GB2312"/>
                <w:sz w:val="24"/>
                <w:lang w:eastAsia="zh-CN"/>
              </w:rPr>
              <w:t>在本县注册登记的</w:t>
            </w:r>
            <w:r>
              <w:rPr>
                <w:rFonts w:hint="eastAsia" w:ascii="仿宋_GB2312" w:hAnsi="仿宋_GB2312" w:eastAsia="仿宋_GB2312" w:cs="仿宋_GB2312"/>
                <w:sz w:val="24"/>
              </w:rPr>
              <w:t>相关企业；</w:t>
            </w:r>
          </w:p>
          <w:p>
            <w:pPr>
              <w:pStyle w:val="19"/>
              <w:numPr>
                <w:ilvl w:val="0"/>
                <w:numId w:val="6"/>
              </w:numPr>
              <w:spacing w:line="320" w:lineRule="exact"/>
              <w:ind w:firstLineChars="0"/>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运动休闲旅游示范基地等</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企业、俱乐部、</w:t>
            </w:r>
            <w:r>
              <w:rPr>
                <w:rFonts w:hint="eastAsia" w:ascii="仿宋_GB2312" w:hAnsi="仿宋_GB2312" w:eastAsia="仿宋_GB2312" w:cs="仿宋_GB2312"/>
                <w:color w:val="000000"/>
                <w:sz w:val="24"/>
              </w:rPr>
              <w:t>运动康体机构</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sz w:val="24"/>
                <w:lang w:eastAsia="zh-CN"/>
              </w:rPr>
              <w:t>乡镇等。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9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申报单位按照通知的申报时间按照不同类型分别向县文广旅体局全域旅游与经济运行科、运动休闲科申报，经县文广旅体局审核确认后报县财政局予以资金补助。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atLeast"/>
          <w:jc w:val="center"/>
        </w:trPr>
        <w:tc>
          <w:tcPr>
            <w:tcW w:w="1903" w:type="dxa"/>
            <w:vAlign w:val="center"/>
          </w:tcPr>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spacing w:line="32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（一）多产业融合示范基地（点）</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上级单位的表彰命名文件；</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企业营业执照；</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近三年无不良信用证明、无违法和犯罪证明。</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b/>
                <w:sz w:val="24"/>
                <w:lang w:eastAsia="zh-CN"/>
              </w:rPr>
              <w:t>（二）运动休闲旅游示范基地等</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2.申报单位主体资质证明。如营业执照、民政部门登记的民办非企业或者社会团体法人登记证书、统一社会信用代码证书等；</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3.相关认定文件；</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4.近三年无不良信用证明、无违法和犯罪证明；</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5.认定项目涉及其它企业或者单位的，应提供相关企业、单位的无异议声明。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19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pStyle w:val="19"/>
              <w:numPr>
                <w:ilvl w:val="0"/>
                <w:numId w:val="7"/>
              </w:numPr>
              <w:spacing w:line="320" w:lineRule="exact"/>
              <w:ind w:firstLineChars="0"/>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多产业融合示范基地（点）</w:t>
            </w:r>
          </w:p>
          <w:p>
            <w:pPr>
              <w:spacing w:line="320" w:lineRule="exact"/>
              <w:ind w:firstLine="360" w:firstLineChars="150"/>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以国家、省、市党委政府、相关部门或组织评定机构的命名表彰文件为准；</w:t>
            </w:r>
          </w:p>
          <w:p>
            <w:pPr>
              <w:spacing w:line="32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（二）运动休闲旅游示范基地等</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市级以上项目。其中，市级项目，包括市级以及市级相关部门认定的项目；省级项目，包括省级以及省级相关部门认定的项目；国家级项目，包括体育总局、相关部委以及体育总局、相关部委的内设机构、直属单位认定的项目；</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w:t>
            </w:r>
            <w:r>
              <w:rPr>
                <w:rFonts w:hint="eastAsia" w:ascii="仿宋_GB2312" w:hAnsi="仿宋_GB2312" w:eastAsia="仿宋_GB2312" w:cs="仿宋_GB2312"/>
                <w:color w:val="000000"/>
                <w:sz w:val="24"/>
              </w:rPr>
              <w:t xml:space="preserve"> 运动休闲旅游示范基地、精品线路、优秀项目</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户外营地、体育俱乐部、运动康体机构</w:t>
            </w:r>
            <w:r>
              <w:rPr>
                <w:rFonts w:hint="eastAsia" w:ascii="仿宋_GB2312" w:hAnsi="仿宋_GB2312" w:eastAsia="仿宋_GB2312" w:cs="仿宋_GB2312"/>
                <w:color w:val="000000"/>
                <w:sz w:val="24"/>
                <w:lang w:eastAsia="zh-CN"/>
              </w:rPr>
              <w:t>等项目。</w:t>
            </w:r>
          </w:p>
        </w:tc>
      </w:tr>
    </w:tbl>
    <w:p>
      <w:pPr>
        <w:spacing w:line="360" w:lineRule="exact"/>
        <w:rPr>
          <w:rFonts w:ascii="仿宋_GB2312" w:hAnsi="仿宋_GB2312" w:eastAsia="仿宋_GB2312" w:cs="仿宋_GB2312"/>
          <w:sz w:val="24"/>
          <w:lang w:eastAsia="zh-CN"/>
        </w:rPr>
      </w:pPr>
    </w:p>
    <w:tbl>
      <w:tblPr>
        <w:tblStyle w:val="8"/>
        <w:tblpPr w:leftFromText="180" w:rightFromText="180" w:vertAnchor="text" w:horzAnchor="page" w:tblpX="1807" w:tblpY="150"/>
        <w:tblOverlap w:val="never"/>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4"/>
        <w:gridCol w:w="6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0" w:hRule="atLeast"/>
        </w:trPr>
        <w:tc>
          <w:tcPr>
            <w:tcW w:w="2064"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w:t>
            </w:r>
          </w:p>
        </w:tc>
        <w:tc>
          <w:tcPr>
            <w:tcW w:w="6968"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鼓励创建乡村旅游品牌。凡被评为休闲乡村、农家乐集聚村、旅游风情小镇等国家级、省级、市级荣誉的，除上级奖励外，县财政按照不同级别给予一次性配套奖励, 国家级奖励30万元，省级奖励15万元，市级奖励10万元。对被评为5A 、4A、3A景区镇的，分别给予30万元、15万元、10万元的一次性奖励；当年度被评为3A级景区村庄、市级非遗景区（民俗文化村）的，给予 10万元的一次性奖励；当年度被认定为省级非遗景区的，给予5万元的一次性奖励。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2064"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968"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乡镇人民政府、村民委员会。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1" w:hRule="atLeast"/>
        </w:trPr>
        <w:tc>
          <w:tcPr>
            <w:tcW w:w="2064"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968"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申报单位按照通知的申报时间按照不同类型分别向文广旅体局全域旅游与经济运行科、公共文化科申报，经县文广旅体局审核确认后报县财政局予以资金补助。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6" w:hRule="atLeast"/>
        </w:trPr>
        <w:tc>
          <w:tcPr>
            <w:tcW w:w="2064"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968"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2.上级单位的表彰命名文件；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3.近三年无不良信用证明、无违法和犯罪证明；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1" w:hRule="atLeast"/>
        </w:trPr>
        <w:tc>
          <w:tcPr>
            <w:tcW w:w="2064"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968" w:type="dxa"/>
            <w:vAlign w:val="center"/>
          </w:tcPr>
          <w:p>
            <w:pPr>
              <w:pStyle w:val="21"/>
              <w:spacing w:line="360" w:lineRule="exact"/>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1.以国家、省、市党委政府、相关部门或组织评定机构的命名表彰文件为准。</w:t>
            </w:r>
          </w:p>
          <w:p>
            <w:pPr>
              <w:pStyle w:val="21"/>
              <w:spacing w:line="360" w:lineRule="exact"/>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2.省级非遗景区必须先行获得市级非遗景区认定。</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pPr w:leftFromText="180" w:rightFromText="180" w:vertAnchor="text" w:horzAnchor="page" w:tblpX="1950" w:tblpY="302"/>
        <w:tblOverlap w:val="never"/>
        <w:tblW w:w="8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（条目十一）</w:t>
            </w:r>
          </w:p>
        </w:tc>
        <w:tc>
          <w:tcPr>
            <w:tcW w:w="6824"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鼓励智慧技术运用。旅游企业（或旅游点）开展智慧化场景应用建设，并达到杭州城市大脑文旅系统等国家、省市年度考核要求的，按其实际投入额度50%给予补助，每家补助最高不超过10万元。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淳安县域范围内的旅游景区、酒店、民宿、旅行社、游船艇公司、乡村旅游点、休闲农园等。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4"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jc w:val="lef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1.前期申报。有申报意向的企业，需在每年12月底前向县文广旅体局智慧旅游科提交建设方案，与县文旅数字驾驶舱对接，经认可后，纳入政策补助项目储备库。</w:t>
            </w:r>
          </w:p>
          <w:p>
            <w:pPr>
              <w:spacing w:line="360" w:lineRule="exact"/>
              <w:jc w:val="lef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2.项目抽查。县文广旅体局不定期组织抽查，对抽查未按要求执行的项目实行一票否决制。</w:t>
            </w:r>
          </w:p>
          <w:p>
            <w:pPr>
              <w:spacing w:line="360" w:lineRule="exact"/>
              <w:jc w:val="lef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3.申报兑现。符合条件的企业根据相关通知要求向县文广旅体局申报，经县文广旅体局审核确认后报县财政局予以资金补助。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1" w:hRule="atLeast"/>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企业营业执照或统一社会信用代码证书；</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项目合同复印件（合同原件备查）；</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法定资质的中介机构出具的财务审计报告；</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 其他所需相关材料（如照片）。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3"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1.各应用建设在政策执行期内完工且达到杭州城市大脑文旅系统等国家、省市年度考核要求。</w:t>
            </w:r>
            <w:r>
              <w:rPr>
                <w:rFonts w:hint="eastAsia" w:ascii="仿宋_GB2312" w:hAnsi="仿宋_GB2312" w:eastAsia="仿宋_GB2312" w:cs="仿宋_GB2312"/>
                <w:sz w:val="24"/>
                <w:lang w:eastAsia="zh-CN"/>
              </w:rPr>
              <w:br w:type="textWrapping"/>
            </w:r>
            <w:r>
              <w:rPr>
                <w:rFonts w:hint="eastAsia" w:ascii="仿宋_GB2312" w:hAnsi="仿宋_GB2312" w:eastAsia="仿宋_GB2312" w:cs="仿宋_GB2312"/>
                <w:sz w:val="24"/>
                <w:lang w:eastAsia="zh-CN"/>
              </w:rPr>
              <w:t>2.相关数据与淳安县文旅数字驾驶舱等平台实现无缝对接。如自助入住数据（入住人数、男女、客源地）、景区自助入园和票务系统数据、旅行社团队数据（组团地、人数、入园数据、住宿数据）、其它相关涉旅数据等。</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7"/>
        <w:gridCol w:w="6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0" w:hRule="atLeast"/>
          <w:jc w:val="center"/>
        </w:trPr>
        <w:tc>
          <w:tcPr>
            <w:tcW w:w="1877" w:type="dxa"/>
            <w:vAlign w:val="center"/>
          </w:tcPr>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（条目十二）</w:t>
            </w:r>
          </w:p>
        </w:tc>
        <w:tc>
          <w:tcPr>
            <w:tcW w:w="6856" w:type="dxa"/>
            <w:vAlign w:val="center"/>
          </w:tcPr>
          <w:p>
            <w:pPr>
              <w:spacing w:line="320" w:lineRule="exact"/>
              <w:ind w:firstLine="480" w:firstLineChars="200"/>
              <w:rPr>
                <w:rFonts w:ascii="仿宋_GB2312" w:hAnsi="仿宋_GB2312" w:eastAsia="仿宋_GB2312" w:cs="仿宋_GB2312"/>
                <w:color w:val="000000"/>
                <w:sz w:val="24"/>
                <w:lang w:eastAsia="zh-CN"/>
              </w:rPr>
            </w:pPr>
            <w:r>
              <w:rPr>
                <w:rFonts w:hint="eastAsia" w:ascii="仿宋_GB2312" w:hAnsi="仿宋_GB2312" w:eastAsia="仿宋_GB2312" w:cs="仿宋_GB2312"/>
                <w:sz w:val="24"/>
              </w:rPr>
              <w:t>鼓励绿道提升服务水平。鼓励创建绿道驿站等级。实行驿站服务评价，对被认定为县级一级、二级、三级驿站的，分别给予10万元、5万元、2万元的一次性奖励。引进绿道、驿站运营主体，对开展“通借通还”服务体系租赁点达30个以上的，每个点投放单车15辆以上，且正常运营一年的运营商，一次性给予5000元/年/点补助，最高不超过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187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申报主体</w:t>
            </w:r>
          </w:p>
        </w:tc>
        <w:tc>
          <w:tcPr>
            <w:tcW w:w="6856" w:type="dxa"/>
            <w:vAlign w:val="center"/>
          </w:tcPr>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在本县注册登记的从事绿道驿站运营管理的企业、协会、俱乐部以及建立自行车租赁“通借通还”体系的企业。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9" w:hRule="atLeast"/>
          <w:jc w:val="center"/>
        </w:trPr>
        <w:tc>
          <w:tcPr>
            <w:tcW w:w="187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56" w:type="dxa"/>
            <w:vAlign w:val="center"/>
          </w:tcPr>
          <w:p>
            <w:pPr>
              <w:spacing w:line="320" w:lineRule="exact"/>
              <w:rPr>
                <w:rFonts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(一)</w:t>
            </w:r>
            <w:r>
              <w:rPr>
                <w:rFonts w:hint="eastAsia" w:ascii="仿宋_GB2312" w:hAnsi="仿宋_GB2312" w:eastAsia="仿宋_GB2312" w:cs="仿宋_GB2312"/>
                <w:b/>
                <w:color w:val="000000"/>
                <w:sz w:val="24"/>
              </w:rPr>
              <w:t>绿道驿站等级</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1.申报单位向文广旅体局运动休闲科提交申报资料；</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2.经文广旅体局审核后，报财政局同意兑现奖励资金。</w:t>
            </w:r>
          </w:p>
          <w:p>
            <w:pPr>
              <w:spacing w:line="320" w:lineRule="exact"/>
              <w:rPr>
                <w:rFonts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（二）“</w:t>
            </w:r>
            <w:r>
              <w:rPr>
                <w:rFonts w:hint="eastAsia" w:ascii="仿宋_GB2312" w:hAnsi="仿宋_GB2312" w:eastAsia="仿宋_GB2312" w:cs="仿宋_GB2312"/>
                <w:b/>
                <w:color w:val="000000"/>
                <w:sz w:val="24"/>
              </w:rPr>
              <w:t>通借通还</w:t>
            </w:r>
            <w:r>
              <w:rPr>
                <w:rFonts w:hint="eastAsia" w:ascii="仿宋_GB2312" w:hAnsi="仿宋_GB2312" w:eastAsia="仿宋_GB2312" w:cs="仿宋_GB2312"/>
                <w:b/>
                <w:color w:val="000000"/>
                <w:sz w:val="24"/>
                <w:lang w:eastAsia="zh-CN"/>
              </w:rPr>
              <w:t>”服务体系</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1.申报单位向文广旅体局运动休闲科提交申报资料；</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由文广旅体局组织相关部门对项目进行现场核验；</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3.经文广旅体局审核后，报财政局兑现奖励资金。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877" w:type="dxa"/>
            <w:vAlign w:val="center"/>
          </w:tcPr>
          <w:p>
            <w:pPr>
              <w:spacing w:line="32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材料</w:t>
            </w:r>
          </w:p>
        </w:tc>
        <w:tc>
          <w:tcPr>
            <w:tcW w:w="6856" w:type="dxa"/>
            <w:vAlign w:val="center"/>
          </w:tcPr>
          <w:p>
            <w:pPr>
              <w:spacing w:line="320" w:lineRule="exact"/>
              <w:rPr>
                <w:rFonts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(一)</w:t>
            </w:r>
            <w:r>
              <w:rPr>
                <w:rFonts w:hint="eastAsia" w:ascii="仿宋_GB2312" w:hAnsi="仿宋_GB2312" w:eastAsia="仿宋_GB2312" w:cs="仿宋_GB2312"/>
                <w:b/>
                <w:color w:val="000000"/>
                <w:sz w:val="24"/>
              </w:rPr>
              <w:t>绿道驿站等级</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《淳安县全域旅游发展扶持资金申请表》；</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申报单位主体资质证明。如营业执照、民政部门登记的民办非企业或者社会团体登记证书、统一社会信用代码证书等；</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县级绿道主管部门出具的驿站等级认定文件；</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近三年无不良信用证明、无违法和犯罪证明；</w:t>
            </w:r>
          </w:p>
          <w:p>
            <w:pPr>
              <w:spacing w:line="320" w:lineRule="exact"/>
              <w:rPr>
                <w:rFonts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（二）“</w:t>
            </w:r>
            <w:r>
              <w:rPr>
                <w:rFonts w:hint="eastAsia" w:ascii="仿宋_GB2312" w:hAnsi="仿宋_GB2312" w:eastAsia="仿宋_GB2312" w:cs="仿宋_GB2312"/>
                <w:b/>
                <w:color w:val="000000"/>
                <w:sz w:val="24"/>
              </w:rPr>
              <w:t>通借通还</w:t>
            </w:r>
            <w:r>
              <w:rPr>
                <w:rFonts w:hint="eastAsia" w:ascii="仿宋_GB2312" w:hAnsi="仿宋_GB2312" w:eastAsia="仿宋_GB2312" w:cs="仿宋_GB2312"/>
                <w:b/>
                <w:color w:val="000000"/>
                <w:sz w:val="24"/>
                <w:lang w:eastAsia="zh-CN"/>
              </w:rPr>
              <w:t>”服务体系</w:t>
            </w:r>
          </w:p>
          <w:p>
            <w:pPr>
              <w:spacing w:line="32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1.《淳安县全域旅游发展扶持资金申请表》；</w:t>
            </w:r>
          </w:p>
          <w:p>
            <w:pPr>
              <w:spacing w:line="32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2.申报单位主体资质证明。如营业执照等；</w:t>
            </w:r>
          </w:p>
          <w:p>
            <w:pPr>
              <w:spacing w:line="32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3.租赁服务点所在乡镇出具的布点证明；</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4.</w:t>
            </w:r>
            <w:r>
              <w:rPr>
                <w:rFonts w:hint="eastAsia" w:ascii="仿宋_GB2312" w:hAnsi="仿宋_GB2312" w:eastAsia="仿宋_GB2312" w:cs="仿宋_GB2312"/>
                <w:sz w:val="24"/>
                <w:lang w:eastAsia="zh-CN"/>
              </w:rPr>
              <w:t>近三年无不良信用证明、无违法和犯罪证明；</w:t>
            </w:r>
          </w:p>
          <w:p>
            <w:pPr>
              <w:spacing w:line="32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5.与服务</w:t>
            </w:r>
            <w:r>
              <w:rPr>
                <w:rFonts w:hint="eastAsia" w:ascii="仿宋_GB2312" w:hAnsi="仿宋_GB2312" w:eastAsia="仿宋_GB2312" w:cs="仿宋_GB2312"/>
                <w:color w:val="000000"/>
                <w:sz w:val="24"/>
              </w:rPr>
              <w:t>租赁点</w:t>
            </w:r>
            <w:r>
              <w:rPr>
                <w:rFonts w:hint="eastAsia" w:ascii="仿宋_GB2312" w:hAnsi="仿宋_GB2312" w:eastAsia="仿宋_GB2312" w:cs="仿宋_GB2312"/>
                <w:color w:val="000000"/>
                <w:sz w:val="24"/>
                <w:lang w:eastAsia="zh-CN"/>
              </w:rPr>
              <w:t>权属单位签订的租赁合同（协议）、合作协议、委托管理合同或者权属单位出具的同意使用证明等，自建服务点的除外。</w:t>
            </w:r>
          </w:p>
          <w:p>
            <w:pPr>
              <w:spacing w:line="32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6.运营时间证明资料；</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7.项目布点证明资料。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1" w:hRule="atLeast"/>
          <w:jc w:val="center"/>
        </w:trPr>
        <w:tc>
          <w:tcPr>
            <w:tcW w:w="1877"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56" w:type="dxa"/>
            <w:vAlign w:val="center"/>
          </w:tcPr>
          <w:p>
            <w:pPr>
              <w:spacing w:line="320" w:lineRule="exact"/>
              <w:rPr>
                <w:rFonts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（一）</w:t>
            </w:r>
            <w:r>
              <w:rPr>
                <w:rFonts w:hint="eastAsia" w:ascii="仿宋_GB2312" w:hAnsi="仿宋_GB2312" w:eastAsia="仿宋_GB2312" w:cs="仿宋_GB2312"/>
                <w:b/>
                <w:color w:val="000000"/>
                <w:sz w:val="24"/>
              </w:rPr>
              <w:t>绿道驿站等级</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县级绿道主管部门认定的三级以上绿道驿站；</w:t>
            </w:r>
          </w:p>
          <w:p>
            <w:pPr>
              <w:spacing w:line="320" w:lineRule="exact"/>
              <w:rPr>
                <w:rFonts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（二）“</w:t>
            </w:r>
            <w:r>
              <w:rPr>
                <w:rFonts w:hint="eastAsia" w:ascii="仿宋_GB2312" w:hAnsi="仿宋_GB2312" w:eastAsia="仿宋_GB2312" w:cs="仿宋_GB2312"/>
                <w:b/>
                <w:color w:val="000000"/>
                <w:sz w:val="24"/>
              </w:rPr>
              <w:t>通借通还</w:t>
            </w:r>
            <w:r>
              <w:rPr>
                <w:rFonts w:hint="eastAsia" w:ascii="仿宋_GB2312" w:hAnsi="仿宋_GB2312" w:eastAsia="仿宋_GB2312" w:cs="仿宋_GB2312"/>
                <w:b/>
                <w:color w:val="000000"/>
                <w:sz w:val="24"/>
                <w:lang w:eastAsia="zh-CN"/>
              </w:rPr>
              <w:t>”服务体系</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1.在淳安注册的提供骑行服务的企业；</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2.绿道、驿站骑行服务点必须具备“通借通还”功能；</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3.企业布点必须达到30个以上，每个点投放的单车15辆以上；</w:t>
            </w:r>
          </w:p>
          <w:p>
            <w:pPr>
              <w:spacing w:line="32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4.运营时间达到1年以上。</w:t>
            </w:r>
          </w:p>
        </w:tc>
      </w:tr>
    </w:tbl>
    <w:tbl>
      <w:tblPr>
        <w:tblStyle w:val="8"/>
        <w:tblpPr w:leftFromText="180" w:rightFromText="180" w:vertAnchor="text" w:horzAnchor="page" w:tblpX="1777" w:tblpY="16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4" w:hRule="atLeast"/>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（条目十三）</w:t>
            </w:r>
          </w:p>
        </w:tc>
        <w:tc>
          <w:tcPr>
            <w:tcW w:w="6824"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鼓励企业参与旅游公共咨询服务体系建设，对按《旅游咨询点设施设备及人员配置表》标准建设和运营，并纳入全县旅游公共咨询服务体系的中心店、形象店、标准店、旅游咨询亭，经验收合格分别给予不超过15万元、10万元、6万元、3万元的一次性建设补助；对经年度考核优秀、良好及合格的咨询点分别给予3万元/年、2.5万元/年、2万元/年的运营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在本县登记注册的咨询服务网点建设单位、运营主体单位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9"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建设补助：新建旅游咨询网点前需通过《杭州市旅游咨询点建设项目选址意见表》选址申报，经县文广旅体局同意后，上报市文旅局，通过县文广旅体局、市文旅局验收合格后，纳入全县旅游公共咨询服务体系，相关建设主体单位根据相关通知要求向县文广旅体局智慧旅游科申报，经县文广旅体局审核确认后报县财政局予以资金补助。（如市文旅局有建设补助，采取就高不就低原则，不重复补助）</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运营补助：各旅游咨询网点日常运营通过县文广旅体局年度考核并报备市文旅局后，符合条件的运营主体单位根据相关通知要求向县文广旅体局智慧旅游科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1" w:hRule="atLeast"/>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杭州市旅游咨询点验收通过文件；（建设补助提供）；</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3.《杭州市旅游咨询点资金投入情况说明》；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4.企业营业执照或统一社会信用代码证书；</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5.有法定资质的中介机构出具的财务审计报告（建设补助提供）；</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7. 其他所需相关材料（如照片）。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1．建设补助：按照《杭州市旅游信息咨询服务网点硬件设施及人员配置表》完成配置，县文广旅体局指导建设，经市文旅局验收通过，县文广旅体局现场审核通过。按照实际投入的50%予以补助。</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2．运营补助：由县文广旅体局组织年度运营考核，根据考核结果确定补助资金，运营不足一年的按照考核当年实际月数计算。</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0" w:hRule="atLeast"/>
          <w:jc w:val="center"/>
        </w:trPr>
        <w:tc>
          <w:tcPr>
            <w:tcW w:w="1903" w:type="dxa"/>
            <w:vAlign w:val="center"/>
          </w:tcPr>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（条目十四）</w:t>
            </w:r>
          </w:p>
        </w:tc>
        <w:tc>
          <w:tcPr>
            <w:tcW w:w="6824" w:type="dxa"/>
            <w:vAlign w:val="center"/>
          </w:tcPr>
          <w:p>
            <w:pPr>
              <w:spacing w:line="34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水电路配套补助。对公共基础设施配套不足或缺失的区域，建设投资2000万元以上的度假酒店、民宿度假村和田园综合体，外部交通道路优先纳入乡村道路大中修及通景公路建设计划；鼓励度假酒店、民宿度假村和田园综合体改善提升道路、水电、排污、环境提升等基础配套设，其中电力改造扩容按150元/KVA的标准进行补助，最高不超过200万元；污水处理设施按投资额50%的标准进行补助，最高不超过200万元。单个度假酒店或民宿度假村和田园综合体补助最高不超过300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1903" w:type="dxa"/>
            <w:vAlign w:val="center"/>
          </w:tcPr>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在本县注册登记的相关企业以及村民委员会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4" w:hRule="atLeast"/>
          <w:jc w:val="center"/>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申报单位按照通知的申报时间按照不同类型分别向文广旅体局行业管理科、全域旅游与经济运行科申报，经县文广旅体局审核确认后报县财政局予以资金补助。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5" w:hRule="atLeast"/>
          <w:jc w:val="center"/>
        </w:trPr>
        <w:tc>
          <w:tcPr>
            <w:tcW w:w="1903" w:type="dxa"/>
            <w:vAlign w:val="center"/>
          </w:tcPr>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企业营业执照；</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有法定资质的中介机构出具的财务审计报告；</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4.度假酒店需提供国土认定的商业用地证明；</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 供电部门出具的竣工报验单；</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6.环保部门出具的环保审批意见；</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7. 度假酒店需提交县城规委审批文件；民宿度假村需提交新开发10家以上民宿汇总清单及所有民宿的两证一照；田园综合体需提交A级景区命名文件；</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8.施工合同；</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9.产权证明或相关审批材料；</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10.近三年无不良信用证明、无违法和犯罪证明；</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11. 其他所需的相关材料（如完工照片）。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8" w:hRule="atLeast"/>
          <w:jc w:val="center"/>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numPr>
                <w:ilvl w:val="0"/>
                <w:numId w:val="8"/>
              </w:numPr>
              <w:tabs>
                <w:tab w:val="left" w:pos="312"/>
              </w:tabs>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度假酒店①千岛湖镇主城区之外②国土认定的商业用地并经县城规委审批通过且建成开业的③总投资额达2000万元以上（以中介机构审计为准）。</w:t>
            </w:r>
          </w:p>
          <w:p>
            <w:pPr>
              <w:numPr>
                <w:ilvl w:val="0"/>
                <w:numId w:val="8"/>
              </w:numPr>
              <w:tabs>
                <w:tab w:val="left" w:pos="312"/>
              </w:tabs>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民宿度假村①一家投资主体需在同一自然村整体连片开发10栋房屋以上，业态涵盖吃、住、游、购、娱等方面，含住宿功能的房屋栋数不少于总房屋栋数的60%，道路、水电、排污、消防、环境、停车场、导览系统、公厕、公共休憩等基础配套设施完善。申报当年度须完成所有证照办理，全部业态投入运营。②总投资额2000万元以上（以中介机构审计为准）；与条目三民宿村落不重复享受。</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3.田园综合体：被评为3A级以上景区的休闲农业园区。</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4.道路提升、环境提升：</w:t>
            </w:r>
            <w:r>
              <w:rPr>
                <w:rFonts w:hint="eastAsia" w:ascii="仿宋_GB2312" w:hAnsi="仿宋_GB2312" w:eastAsia="仿宋_GB2312" w:cs="仿宋_GB2312"/>
                <w:sz w:val="24"/>
              </w:rPr>
              <w:t>度假酒店、</w:t>
            </w:r>
            <w:r>
              <w:rPr>
                <w:rFonts w:hint="eastAsia" w:ascii="仿宋_GB2312" w:hAnsi="仿宋_GB2312" w:eastAsia="仿宋_GB2312" w:cs="仿宋_GB2312"/>
                <w:sz w:val="24"/>
                <w:lang w:eastAsia="zh-CN"/>
              </w:rPr>
              <w:t>民宿度假村及田园综合体项目投资主体对项目用地范围（以政府职能部门或乡镇出具的红线为准）外的道路、环境进行提升,按照总投资额30%的标准进行补助。</w:t>
            </w:r>
          </w:p>
        </w:tc>
      </w:tr>
    </w:tbl>
    <w:p>
      <w:r>
        <w:br w:type="page"/>
      </w:r>
    </w:p>
    <w:tbl>
      <w:tblPr>
        <w:tblStyle w:val="8"/>
        <w:tblW w:w="87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5"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（条目十五）</w:t>
            </w:r>
          </w:p>
        </w:tc>
        <w:tc>
          <w:tcPr>
            <w:tcW w:w="6824" w:type="dxa"/>
            <w:vAlign w:val="center"/>
          </w:tcPr>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旅游标识牌补助。完善全域旅游标识系统,按主干道两国语言、重要节点多国语言的标准设置旅游标识标牌，重点完善环湖道路（含绿道）、百源线路、集聚板块等区域的标识系统。乡镇、村庄文化旅游体育标识系统按国家规范和县政府要求设置并经县文化和广电旅游体育局等部门认定的，按结算价60%进行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乡镇人民政府。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0"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前期预报。有申报意向的乡镇，在每年的第一季度前报送当年项目计划表，项目开工建设前向县文广旅体局提交拟编制的规划设计项目相关资料（包括乡镇研究决定相关纪要、拟建设范围等），经县文广旅体局认可后，纳入政策补助项目储备库。</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项目核验。乡镇完成项目建设后，提交至县文广旅体局，县文广旅体局组织相关部门进行现场核验，确认是否按要求实施到位。</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申报兑现。现场核验合格后，项目所在乡镇按照通知的申报时间向县文广旅体局申报，经县文广旅体局审核确认后报县财政局予以资金补助。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6"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标识系统设计方案、建设合同；</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 建设发票及付款凭证（支付金额大于工程审计报告的80%以上）、项目通过验收相关纪要；</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 工程审计报告（或同等证明文件）；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 其他所需的相关材料（如现场照片等）。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3"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widowControl/>
              <w:spacing w:line="360" w:lineRule="exact"/>
              <w:jc w:val="lef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全域旅游标识系统是指在公共区域设立的导览图、指示牌、警示牌、告示牌、景物介绍牌等标识标牌。县财政资金投资建设的项目不在此款奖励范围。</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0"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（条目十六）</w:t>
            </w:r>
          </w:p>
        </w:tc>
        <w:tc>
          <w:tcPr>
            <w:tcW w:w="6824" w:type="dxa"/>
            <w:vAlign w:val="center"/>
          </w:tcPr>
          <w:p>
            <w:pPr>
              <w:spacing w:line="360" w:lineRule="exact"/>
              <w:ind w:firstLine="488" w:firstLineChars="200"/>
              <w:rPr>
                <w:rFonts w:ascii="仿宋_GB2312" w:hAnsi="仿宋_GB2312" w:eastAsia="仿宋_GB2312" w:cs="仿宋_GB2312"/>
                <w:spacing w:val="2"/>
                <w:sz w:val="24"/>
                <w:lang w:eastAsia="zh-CN"/>
              </w:rPr>
            </w:pPr>
            <w:r>
              <w:rPr>
                <w:rFonts w:hint="eastAsia" w:ascii="仿宋_GB2312" w:hAnsi="仿宋_GB2312" w:eastAsia="仿宋_GB2312" w:cs="仿宋_GB2312"/>
                <w:spacing w:val="2"/>
                <w:sz w:val="24"/>
              </w:rPr>
              <w:t>A级旅游厕所补助。被评定为3A级旅游厕所的，给予5万元的一次性奖励；被评定为2A级旅游厕所的，给予2万元的一次性奖励。县财政资金投资建设的旅游厕所不在此款奖励范围。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淳安县域范围内的A级旅游厕所权属单位。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9"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新评定的A级旅游厕所的权属单位根据相关通知要求向县文广旅体局产业发展科申报，经县文广旅体局审核确认后报县财政局予以资金补助。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1"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numPr>
                <w:ilvl w:val="0"/>
                <w:numId w:val="9"/>
              </w:num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《淳安县全域旅游发展扶持资金申请表》；</w:t>
            </w:r>
          </w:p>
          <w:p>
            <w:pPr>
              <w:numPr>
                <w:ilvl w:val="0"/>
                <w:numId w:val="9"/>
              </w:num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A级旅游厕所评定文件；</w:t>
            </w:r>
          </w:p>
          <w:p>
            <w:pPr>
              <w:numPr>
                <w:ilvl w:val="0"/>
                <w:numId w:val="9"/>
              </w:num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厕所建设资金来源的相关证明文件；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 其他所需相关材料。</w:t>
            </w:r>
          </w:p>
          <w:p>
            <w:pPr>
              <w:spacing w:line="360" w:lineRule="exact"/>
              <w:rPr>
                <w:rFonts w:ascii="仿宋_GB2312" w:hAnsi="仿宋_GB2312" w:eastAsia="仿宋_GB2312" w:cs="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《旅游厕所质量等级的划分与评定》（GB/T18973-2016）、《旅游厕所质量等级评分细则》、《淳安县“厕所革命”建设管理规范（试行）》。</w:t>
            </w:r>
          </w:p>
          <w:p>
            <w:pPr>
              <w:spacing w:line="360" w:lineRule="exact"/>
              <w:rPr>
                <w:rFonts w:ascii="仿宋_GB2312" w:hAnsi="仿宋_GB2312" w:eastAsia="仿宋_GB2312" w:cs="仿宋_GB2312"/>
                <w:sz w:val="24"/>
                <w:lang w:eastAsia="zh-CN"/>
              </w:rPr>
            </w:pP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pPr w:leftFromText="180" w:rightFromText="180" w:vertAnchor="text" w:horzAnchor="page" w:tblpX="1680" w:tblpY="302"/>
        <w:tblOverlap w:val="never"/>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4" w:hRule="atLeast"/>
        </w:trPr>
        <w:tc>
          <w:tcPr>
            <w:tcW w:w="1903" w:type="dxa"/>
            <w:vAlign w:val="center"/>
          </w:tcPr>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（条目十七）</w:t>
            </w:r>
          </w:p>
        </w:tc>
        <w:tc>
          <w:tcPr>
            <w:tcW w:w="6852" w:type="dxa"/>
            <w:vAlign w:val="center"/>
          </w:tcPr>
          <w:p>
            <w:pPr>
              <w:spacing w:line="34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提高导游服务技能水平。对取得高级导游证、中级导游证、外语导游证的，每人分别给予5000元、3000元、3000元的一次性奖励，并在县内从事导游工作满两年且每年规范带团批次累计在80批次（含）以上的，每人分别给予津贴5000元/年、3000元/年、3000元/年。对被评为市级金牌导游员的，分别给予5000元的一次性奖励。对参加国家级、省级导游评选活动且获得荣誉称号的，分别给予2万元、1万元的一次性奖励。对在文化和旅游部、省文化和旅游厅、市文化广电旅游局组织的技能比赛中获国家一等奖、省一等奖（国家二等奖）、市一等奖（国家三等奖、省二等奖）、市二等奖（省三等奖）、市三等奖的个人，分别给予1万元、8000元、4000元、2000元、1000元的一次性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903" w:type="dxa"/>
            <w:vAlign w:val="center"/>
          </w:tcPr>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52"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注册在淳安县的导游员。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52"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符合条件的导游向县文广旅体局行业管理科申报，经县文广旅体局和县财政局共同审核确认后予以资金奖励。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1" w:hRule="atLeast"/>
        </w:trPr>
        <w:tc>
          <w:tcPr>
            <w:tcW w:w="1903" w:type="dxa"/>
            <w:vAlign w:val="center"/>
          </w:tcPr>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4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52"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《淳安县全域旅游发展扶持资金申请表》；</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申报时间由取得中级、外语、高级全国导游资格证书时间为准；</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3.取得中级、外语、高级全国导游资格证书复印件；</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4.申报时提供电子导游证复印件或导游执业APP截图；</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5.提供与注册在淳安县的旅行社签订的劳动合同或与淳安县导游协会签订的相关协议；</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申报带团津贴补助的还需提供：到所注册的县内旅行社、导游协会开具当年带团累计80批次的证明；提供与县内旅行社签订的从事导游工作满两年及以上的劳动合同或与淳安县导游协会签订的从事导游工作满两年及以上的相关协议；</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7.申报市级金牌导游员、获得赛事荣誉的导游员需提供当年度由主办方发文的结果认定文件、获奖证书或奖杯等相关资料；</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8.近三年无不良信用证明、无违法和犯罪证明；</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9. 其他所需的相关材料。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52" w:type="dxa"/>
            <w:vAlign w:val="center"/>
          </w:tcPr>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w:t>
            </w:r>
            <w:r>
              <w:rPr>
                <w:rFonts w:hint="eastAsia" w:ascii="仿宋_GB2312" w:hAnsi="仿宋_GB2312" w:eastAsia="仿宋_GB2312" w:cs="仿宋_GB2312"/>
                <w:sz w:val="24"/>
              </w:rPr>
              <w:t>《全国导游人员等级考核评定管理办法（试行）》（国家旅游局令第22号）；</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w:t>
            </w:r>
            <w:r>
              <w:rPr>
                <w:rFonts w:hint="eastAsia" w:ascii="仿宋_GB2312" w:hAnsi="仿宋_GB2312" w:eastAsia="仿宋_GB2312" w:cs="仿宋_GB2312"/>
                <w:sz w:val="24"/>
              </w:rPr>
              <w:t>《全国导游人员资格考试管理办法（试行）》</w:t>
            </w:r>
            <w:r>
              <w:rPr>
                <w:rFonts w:hint="eastAsia" w:ascii="仿宋_GB2312" w:hAnsi="仿宋_GB2312" w:eastAsia="仿宋_GB2312" w:cs="仿宋_GB2312"/>
                <w:sz w:val="24"/>
                <w:lang w:eastAsia="zh-CN"/>
              </w:rPr>
              <w:t>；</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3.由国家、省、市党委政府、相关部门或评定委员会主办的评比（大赛）活动；</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4.工作满两年：取得导游执业资格在淳安县工作满两年；</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pacing w:val="1"/>
                <w:w w:val="96"/>
                <w:kern w:val="0"/>
                <w:sz w:val="24"/>
                <w:fitText w:val="6720" w:id="2"/>
                <w:lang w:eastAsia="zh-CN"/>
              </w:rPr>
              <w:t>5.带团津贴补助发放以当年度符合条件为准，只享受一次性补助</w:t>
            </w:r>
            <w:r>
              <w:rPr>
                <w:rFonts w:hint="eastAsia" w:ascii="仿宋_GB2312" w:hAnsi="仿宋_GB2312" w:eastAsia="仿宋_GB2312" w:cs="仿宋_GB2312"/>
                <w:spacing w:val="13"/>
                <w:w w:val="96"/>
                <w:kern w:val="0"/>
                <w:sz w:val="24"/>
                <w:fitText w:val="6720" w:id="2"/>
                <w:lang w:eastAsia="zh-CN"/>
              </w:rPr>
              <w:t>；</w:t>
            </w:r>
          </w:p>
          <w:p>
            <w:pPr>
              <w:spacing w:line="34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6.省市金牌讲解员可享受金牌导游同等政策。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5"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政策条款内容</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（条目十八）</w:t>
            </w:r>
          </w:p>
        </w:tc>
        <w:tc>
          <w:tcPr>
            <w:tcW w:w="6852"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鼓励优秀旅游企业和经营个人。每年在全域旅游、体旅融合、文旅融合产业领域，评选不超过10名优秀经营者，分别给予1万元的一次性奖励；评选不超过10家优秀文化旅游体育企业，分别给予2万元的一次性奖励。</w:t>
            </w:r>
          </w:p>
          <w:p>
            <w:pPr>
              <w:spacing w:line="340" w:lineRule="exact"/>
              <w:ind w:firstLine="480" w:firstLineChars="200"/>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2"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申报主体</w:t>
            </w:r>
          </w:p>
        </w:tc>
        <w:tc>
          <w:tcPr>
            <w:tcW w:w="6852"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在我县注册登记并在全域旅游、体旅融合、文旅融合产业领域，从事文旅体经营业务的企业，从事文旅体经营业务的企业、个体经营者负责人。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9"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资金申报程序</w:t>
            </w:r>
          </w:p>
        </w:tc>
        <w:tc>
          <w:tcPr>
            <w:tcW w:w="6852" w:type="dxa"/>
            <w:vMerge w:val="restart"/>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1"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需提供的证明</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材料</w:t>
            </w:r>
          </w:p>
        </w:tc>
        <w:tc>
          <w:tcPr>
            <w:tcW w:w="6852" w:type="dxa"/>
            <w:vMerge w:val="continue"/>
            <w:vAlign w:val="center"/>
          </w:tcPr>
          <w:p>
            <w:pPr>
              <w:spacing w:line="340" w:lineRule="exac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trPr>
        <w:tc>
          <w:tcPr>
            <w:tcW w:w="1903"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52" w:type="dxa"/>
            <w:vMerge w:val="continue"/>
            <w:vAlign w:val="center"/>
          </w:tcPr>
          <w:p>
            <w:pPr>
              <w:spacing w:line="340" w:lineRule="exact"/>
              <w:rPr>
                <w:rFonts w:ascii="仿宋_GB2312" w:hAnsi="仿宋_GB2312" w:eastAsia="仿宋_GB2312" w:cs="仿宋_GB2312"/>
                <w:sz w:val="24"/>
              </w:rPr>
            </w:pP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0"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（条目十九）</w:t>
            </w:r>
          </w:p>
        </w:tc>
        <w:tc>
          <w:tcPr>
            <w:tcW w:w="6824" w:type="dxa"/>
            <w:vAlign w:val="center"/>
          </w:tcPr>
          <w:p>
            <w:pPr>
              <w:spacing w:line="360" w:lineRule="exact"/>
              <w:ind w:firstLine="480" w:firstLineChars="200"/>
              <w:jc w:val="left"/>
              <w:rPr>
                <w:rFonts w:ascii="仿宋_GB2312" w:hAnsi="仿宋_GB2312" w:eastAsia="仿宋_GB2312" w:cs="仿宋_GB2312"/>
                <w:sz w:val="24"/>
                <w:lang w:eastAsia="zh-CN"/>
              </w:rPr>
            </w:pPr>
          </w:p>
          <w:p>
            <w:pPr>
              <w:spacing w:line="360" w:lineRule="exact"/>
              <w:ind w:firstLine="480" w:firstLineChars="200"/>
              <w:rPr>
                <w:rFonts w:ascii="仿宋_GB2312" w:hAnsi="仿宋_GB2312" w:eastAsia="仿宋_GB2312" w:cs="仿宋_GB2312"/>
                <w:sz w:val="24"/>
                <w:lang w:eastAsia="zh-CN"/>
              </w:rPr>
            </w:pPr>
            <w:r>
              <w:rPr>
                <w:rFonts w:hint="eastAsia" w:ascii="仿宋_GB2312" w:hAnsi="仿宋_GB2312" w:eastAsia="仿宋_GB2312" w:cs="仿宋_GB2312"/>
                <w:sz w:val="24"/>
              </w:rPr>
              <w:t>扶持旅行社发展壮大。对首次获得全国百强旅行社、全省百强旅行社的，分别给予30万元、10万元的一次性奖励。对成功创建五星级、四星级品质旅行社的，分别给予30万元、10万元的一次性奖励。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2"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在本县注册登记的旅行社。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9"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列入创建计划，</w:t>
            </w:r>
            <w:r>
              <w:rPr>
                <w:rFonts w:hint="eastAsia" w:ascii="仿宋_GB2312" w:hAnsi="仿宋_GB2312" w:eastAsia="仿宋_GB2312" w:cs="仿宋_GB2312"/>
                <w:sz w:val="24"/>
              </w:rPr>
              <w:t>通过</w:t>
            </w:r>
            <w:r>
              <w:rPr>
                <w:rFonts w:hint="eastAsia" w:ascii="仿宋_GB2312" w:hAnsi="仿宋_GB2312" w:eastAsia="仿宋_GB2312" w:cs="仿宋_GB2312"/>
                <w:sz w:val="24"/>
                <w:lang w:eastAsia="zh-CN"/>
              </w:rPr>
              <w:t>省市</w:t>
            </w:r>
            <w:r>
              <w:rPr>
                <w:rFonts w:hint="eastAsia" w:ascii="仿宋_GB2312" w:hAnsi="仿宋_GB2312" w:eastAsia="仿宋_GB2312" w:cs="仿宋_GB2312"/>
                <w:sz w:val="24"/>
              </w:rPr>
              <w:t>专业评定机构评定的旅行社，</w:t>
            </w:r>
            <w:r>
              <w:rPr>
                <w:rFonts w:hint="eastAsia" w:ascii="仿宋_GB2312" w:hAnsi="仿宋_GB2312" w:eastAsia="仿宋_GB2312" w:cs="仿宋_GB2312"/>
                <w:sz w:val="24"/>
                <w:lang w:eastAsia="zh-CN"/>
              </w:rPr>
              <w:t>根据相关通知要求向</w:t>
            </w:r>
            <w:r>
              <w:rPr>
                <w:rFonts w:hint="eastAsia" w:ascii="仿宋_GB2312" w:hAnsi="仿宋_GB2312" w:eastAsia="仿宋_GB2312" w:cs="仿宋_GB2312"/>
                <w:sz w:val="24"/>
              </w:rPr>
              <w:t>县</w:t>
            </w:r>
            <w:r>
              <w:rPr>
                <w:rFonts w:hint="eastAsia" w:ascii="仿宋_GB2312" w:hAnsi="仿宋_GB2312" w:eastAsia="仿宋_GB2312" w:cs="仿宋_GB2312"/>
                <w:sz w:val="24"/>
                <w:lang w:eastAsia="zh-CN"/>
              </w:rPr>
              <w:t>文广旅体局行业管理科</w:t>
            </w:r>
            <w:r>
              <w:rPr>
                <w:rFonts w:hint="eastAsia" w:ascii="仿宋_GB2312" w:hAnsi="仿宋_GB2312" w:eastAsia="仿宋_GB2312" w:cs="仿宋_GB2312"/>
                <w:sz w:val="24"/>
              </w:rPr>
              <w:t>申报，经县</w:t>
            </w:r>
            <w:r>
              <w:rPr>
                <w:rFonts w:hint="eastAsia" w:ascii="仿宋_GB2312" w:hAnsi="仿宋_GB2312" w:eastAsia="仿宋_GB2312" w:cs="仿宋_GB2312"/>
                <w:sz w:val="24"/>
                <w:lang w:eastAsia="zh-CN"/>
              </w:rPr>
              <w:t>文广旅体局和县财政共同审核</w:t>
            </w:r>
            <w:r>
              <w:rPr>
                <w:rFonts w:hint="eastAsia" w:ascii="仿宋_GB2312" w:hAnsi="仿宋_GB2312" w:eastAsia="仿宋_GB2312" w:cs="仿宋_GB2312"/>
                <w:sz w:val="24"/>
              </w:rPr>
              <w:t>确认后</w:t>
            </w:r>
            <w:r>
              <w:rPr>
                <w:rFonts w:hint="eastAsia" w:ascii="仿宋_GB2312" w:hAnsi="仿宋_GB2312" w:eastAsia="仿宋_GB2312" w:cs="仿宋_GB2312"/>
                <w:sz w:val="24"/>
                <w:lang w:eastAsia="zh-CN"/>
              </w:rPr>
              <w:t>予</w:t>
            </w:r>
            <w:r>
              <w:rPr>
                <w:rFonts w:hint="eastAsia" w:ascii="仿宋_GB2312" w:hAnsi="仿宋_GB2312" w:eastAsia="仿宋_GB2312" w:cs="仿宋_GB2312"/>
                <w:sz w:val="24"/>
              </w:rPr>
              <w:t>以资金</w:t>
            </w:r>
            <w:r>
              <w:rPr>
                <w:rFonts w:hint="eastAsia" w:ascii="仿宋_GB2312" w:hAnsi="仿宋_GB2312" w:eastAsia="仿宋_GB2312" w:cs="仿宋_GB2312"/>
                <w:sz w:val="24"/>
                <w:lang w:eastAsia="zh-CN"/>
              </w:rPr>
              <w:t>补助</w:t>
            </w:r>
            <w:r>
              <w:rPr>
                <w:rFonts w:hint="eastAsia" w:ascii="仿宋_GB2312" w:hAnsi="仿宋_GB2312"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6" w:hRule="atLeast"/>
          <w:jc w:val="center"/>
        </w:trPr>
        <w:tc>
          <w:tcPr>
            <w:tcW w:w="1903" w:type="dxa"/>
            <w:vAlign w:val="center"/>
          </w:tcPr>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36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 《淳安县全域旅游发展扶持资金申请表》；</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 旅行社经营许可证复印件</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3.省百强旅行社批复文件等相关证明材料；</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 xml:space="preserve">4. </w:t>
            </w:r>
            <w:r>
              <w:rPr>
                <w:rFonts w:hint="eastAsia" w:ascii="仿宋_GB2312" w:hAnsi="仿宋_GB2312" w:eastAsia="仿宋_GB2312" w:cs="仿宋_GB2312"/>
                <w:sz w:val="24"/>
              </w:rPr>
              <w:t>星级品质旅行社批复文件</w:t>
            </w:r>
            <w:r>
              <w:rPr>
                <w:rFonts w:hint="eastAsia" w:ascii="仿宋_GB2312" w:hAnsi="仿宋_GB2312" w:eastAsia="仿宋_GB2312" w:cs="仿宋_GB2312"/>
                <w:sz w:val="24"/>
                <w:lang w:eastAsia="zh-CN"/>
              </w:rPr>
              <w:t>；</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5.近三年无不良信用证明、无违法和犯罪证明；</w:t>
            </w:r>
          </w:p>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 其他所需的相关材料。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190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24" w:type="dxa"/>
            <w:vAlign w:val="center"/>
          </w:tcPr>
          <w:p>
            <w:pPr>
              <w:spacing w:line="360" w:lineRule="exact"/>
              <w:rPr>
                <w:rFonts w:ascii="仿宋_GB2312" w:hAnsi="仿宋_GB2312" w:eastAsia="仿宋_GB2312" w:cs="仿宋_GB2312"/>
                <w:sz w:val="24"/>
                <w:lang w:eastAsia="zh-CN"/>
              </w:rPr>
            </w:pPr>
            <w:r>
              <w:rPr>
                <w:rFonts w:hint="eastAsia" w:ascii="仿宋_GB2312" w:hAnsi="仿宋_GB2312" w:eastAsia="仿宋_GB2312" w:cs="仿宋_GB2312"/>
                <w:sz w:val="24"/>
              </w:rPr>
              <w:t>《旅行社品质等级划分与评定（DB</w:t>
            </w:r>
            <w:r>
              <w:rPr>
                <w:rFonts w:hint="eastAsia" w:ascii="仿宋_GB2312" w:hAnsi="仿宋_GB2312" w:eastAsia="仿宋_GB2312" w:cs="仿宋_GB2312"/>
                <w:sz w:val="24"/>
                <w:lang w:eastAsia="zh-CN"/>
              </w:rPr>
              <w:t>33</w:t>
            </w:r>
            <w:r>
              <w:rPr>
                <w:rFonts w:hint="eastAsia" w:ascii="仿宋_GB2312" w:hAnsi="仿宋_GB2312" w:eastAsia="仿宋_GB2312" w:cs="仿宋_GB2312"/>
                <w:sz w:val="24"/>
              </w:rPr>
              <w:t>/T719-</w:t>
            </w:r>
            <w:r>
              <w:rPr>
                <w:rFonts w:hint="eastAsia" w:ascii="仿宋_GB2312" w:hAnsi="仿宋_GB2312" w:eastAsia="仿宋_GB2312" w:cs="仿宋_GB2312"/>
                <w:sz w:val="24"/>
                <w:lang w:eastAsia="zh-CN"/>
              </w:rPr>
              <w:t>2017</w:t>
            </w:r>
            <w:r>
              <w:rPr>
                <w:rFonts w:hint="eastAsia" w:ascii="仿宋_GB2312" w:hAnsi="仿宋_GB2312" w:eastAsia="仿宋_GB2312" w:cs="仿宋_GB2312"/>
                <w:sz w:val="24"/>
              </w:rPr>
              <w:t>）》</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p>
      <w:pPr>
        <w:spacing w:line="360" w:lineRule="exact"/>
        <w:rPr>
          <w:rFonts w:ascii="仿宋_GB2312" w:hAnsi="仿宋_GB2312" w:eastAsia="仿宋_GB2312" w:cs="仿宋_GB2312"/>
          <w:sz w:val="24"/>
          <w:lang w:eastAsia="zh-CN"/>
        </w:rPr>
      </w:pPr>
    </w:p>
    <w:tbl>
      <w:tblPr>
        <w:tblStyle w:val="8"/>
        <w:tblW w:w="87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6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jc w:val="center"/>
        </w:trPr>
        <w:tc>
          <w:tcPr>
            <w:tcW w:w="1903" w:type="dxa"/>
            <w:vAlign w:val="center"/>
          </w:tcPr>
          <w:p>
            <w:pPr>
              <w:spacing w:line="40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政策条款内容</w:t>
            </w:r>
          </w:p>
          <w:p>
            <w:pPr>
              <w:spacing w:line="40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（条目二十）</w:t>
            </w:r>
          </w:p>
        </w:tc>
        <w:tc>
          <w:tcPr>
            <w:tcW w:w="6813" w:type="dxa"/>
            <w:vAlign w:val="center"/>
          </w:tcPr>
          <w:p>
            <w:pPr>
              <w:spacing w:line="400" w:lineRule="exact"/>
              <w:ind w:firstLine="488" w:firstLineChars="200"/>
              <w:rPr>
                <w:rFonts w:ascii="仿宋_GB2312" w:hAnsi="仿宋_GB2312" w:eastAsia="仿宋_GB2312" w:cs="仿宋_GB2312"/>
                <w:sz w:val="24"/>
                <w:lang w:eastAsia="zh-CN"/>
              </w:rPr>
            </w:pPr>
            <w:r>
              <w:rPr>
                <w:rFonts w:hint="eastAsia" w:ascii="仿宋_GB2312" w:hAnsi="仿宋_GB2312" w:eastAsia="仿宋_GB2312" w:cs="仿宋_GB2312"/>
                <w:spacing w:val="2"/>
                <w:sz w:val="24"/>
              </w:rPr>
              <w:t>支持规模文化旅游体育融合类企业发展。在文化旅游融合、数字文化应用、文创产品开发、文艺产品生产、运动休闲、会议会展、旅游景区、婚纱摄影、美丽乡村、文化传播等领域进行业态创新的企业，增幅达全县平均水平的，且当年营业收入达到600万元、400万元、200万元及以上，分别给予20万元、10万元、5万元的一次性奖励。鼓励休闲体育服务企业转变经营方式、拓宽销售渠道，提高经营收入，对年营业收入达300万元以上，且营收同比增长10%以上的企业， 给予5万元的一次性奖励。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903" w:type="dxa"/>
            <w:vAlign w:val="center"/>
          </w:tcPr>
          <w:p>
            <w:pPr>
              <w:spacing w:line="40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申报主体</w:t>
            </w:r>
          </w:p>
        </w:tc>
        <w:tc>
          <w:tcPr>
            <w:tcW w:w="6813" w:type="dxa"/>
            <w:vAlign w:val="center"/>
          </w:tcPr>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在本县注册登记的企业。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5" w:hRule="atLeast"/>
          <w:jc w:val="center"/>
        </w:trPr>
        <w:tc>
          <w:tcPr>
            <w:tcW w:w="190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资金申报程序</w:t>
            </w:r>
          </w:p>
        </w:tc>
        <w:tc>
          <w:tcPr>
            <w:tcW w:w="6813" w:type="dxa"/>
            <w:vAlign w:val="center"/>
          </w:tcPr>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1.符合条件的企业根据相关通知要求按照不同类型分别向县文广旅体局产业发展科、公共文化科、运动休闲科申报；</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2.县文广旅体局统一组织专家进行现场评审，确定是否属于业态创新项目；</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3.经县文广旅体局审核确认后报县财政局予以资金补助。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4" w:hRule="atLeast"/>
          <w:jc w:val="center"/>
        </w:trPr>
        <w:tc>
          <w:tcPr>
            <w:tcW w:w="1903" w:type="dxa"/>
            <w:vAlign w:val="center"/>
          </w:tcPr>
          <w:p>
            <w:pPr>
              <w:spacing w:line="40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需提供的证明</w:t>
            </w:r>
          </w:p>
          <w:p>
            <w:pPr>
              <w:spacing w:line="400" w:lineRule="exact"/>
              <w:jc w:val="center"/>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材料</w:t>
            </w:r>
          </w:p>
        </w:tc>
        <w:tc>
          <w:tcPr>
            <w:tcW w:w="6813" w:type="dxa"/>
            <w:vAlign w:val="center"/>
          </w:tcPr>
          <w:p>
            <w:pPr>
              <w:spacing w:line="40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（一）业态创新文旅体企业</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1.《淳安县全域旅游发展扶持资金申请表》；</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2.企业营业证照复印件；</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3.当年和上一年度的营业收入证明；</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4.现场评审结论；</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5.近三年无不良信用证明、无违法和犯罪证明；</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6. 其他所需的相关材料。</w:t>
            </w:r>
          </w:p>
          <w:p>
            <w:pPr>
              <w:spacing w:line="40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（二）休闲体育服务企业</w:t>
            </w:r>
          </w:p>
          <w:p>
            <w:pPr>
              <w:spacing w:line="40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1.《淳安县全域旅游发展扶持资金申请表》；</w:t>
            </w:r>
          </w:p>
          <w:p>
            <w:pPr>
              <w:spacing w:line="40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2.申报单位主体资质证明。如营业执照等；</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3.</w:t>
            </w:r>
            <w:r>
              <w:rPr>
                <w:rFonts w:hint="eastAsia" w:ascii="仿宋_GB2312" w:hAnsi="仿宋_GB2312" w:eastAsia="仿宋_GB2312" w:cs="仿宋_GB2312"/>
                <w:sz w:val="24"/>
                <w:lang w:eastAsia="zh-CN"/>
              </w:rPr>
              <w:t xml:space="preserve"> 当年和上一年度的营业收入证明</w:t>
            </w:r>
            <w:r>
              <w:rPr>
                <w:rFonts w:hint="eastAsia" w:ascii="仿宋_GB2312" w:hAnsi="仿宋_GB2312" w:eastAsia="仿宋_GB2312" w:cs="仿宋_GB2312"/>
                <w:color w:val="000000"/>
                <w:sz w:val="24"/>
                <w:lang w:eastAsia="zh-CN"/>
              </w:rPr>
              <w:t>；</w:t>
            </w:r>
          </w:p>
          <w:p>
            <w:pPr>
              <w:spacing w:line="400" w:lineRule="exact"/>
              <w:rPr>
                <w:rFonts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4.</w:t>
            </w:r>
            <w:r>
              <w:rPr>
                <w:rFonts w:hint="eastAsia" w:ascii="仿宋_GB2312" w:hAnsi="仿宋_GB2312" w:eastAsia="仿宋_GB2312" w:cs="仿宋_GB2312"/>
                <w:sz w:val="24"/>
                <w:lang w:eastAsia="zh-CN"/>
              </w:rPr>
              <w:t>近三年无不良信用证明、无违法和犯罪证明；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190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认定标准</w:t>
            </w:r>
          </w:p>
        </w:tc>
        <w:tc>
          <w:tcPr>
            <w:tcW w:w="6813" w:type="dxa"/>
            <w:vAlign w:val="center"/>
          </w:tcPr>
          <w:p>
            <w:pPr>
              <w:spacing w:line="40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（一）业态创新文旅体企业</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 xml:space="preserve">1. 文化旅游融合、数字文化应用（以文化创意内容为主，依托数字技术进行创作、生产、传播和服务）、文创产品开发（文化创意产品设计开发、生产经营、服务活动）、文艺产品生产（文艺作品生产创作）、运动休闲、会议会展、旅游景区、婚纱摄影、美丽乡村、文化传播等领域进行业态创新（新增了填补淳安空白的业态，且游客满意度较高）的企业； </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2.营业收入增幅达到全县规上服务业营业收入平均增速且为正增长；</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3.当年营业收入达到600万元、400万元、200万元及以上；</w:t>
            </w:r>
          </w:p>
          <w:p>
            <w:pPr>
              <w:spacing w:line="400" w:lineRule="exact"/>
              <w:rPr>
                <w:rFonts w:ascii="仿宋_GB2312" w:hAnsi="仿宋_GB2312" w:eastAsia="仿宋_GB2312" w:cs="仿宋_GB2312"/>
                <w:b/>
                <w:sz w:val="24"/>
                <w:lang w:eastAsia="zh-CN"/>
              </w:rPr>
            </w:pPr>
            <w:r>
              <w:rPr>
                <w:rFonts w:hint="eastAsia" w:ascii="仿宋_GB2312" w:hAnsi="仿宋_GB2312" w:eastAsia="仿宋_GB2312" w:cs="仿宋_GB2312"/>
                <w:b/>
                <w:sz w:val="24"/>
                <w:lang w:eastAsia="zh-CN"/>
              </w:rPr>
              <w:t>（二）休闲体育服务企业</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1.在淳安注册的涉及旅游服务项目的体育服务企业，包括不限于从事漂流、蹦床、骑行、露营、飞拉达、卡丁车、全地型车、水上乐园、探险乐园、水上运动、航空运动、户外运动、山地运动、冰雪运动等运动休闲服务的体育服务企业。</w:t>
            </w:r>
          </w:p>
          <w:p>
            <w:pPr>
              <w:spacing w:line="400" w:lineRule="exact"/>
              <w:rPr>
                <w:rFonts w:ascii="仿宋_GB2312" w:hAnsi="仿宋_GB2312" w:eastAsia="仿宋_GB2312" w:cs="仿宋_GB2312"/>
                <w:sz w:val="24"/>
                <w:lang w:eastAsia="zh-CN"/>
              </w:rPr>
            </w:pPr>
            <w:r>
              <w:rPr>
                <w:rFonts w:hint="eastAsia" w:ascii="仿宋_GB2312" w:hAnsi="仿宋_GB2312" w:eastAsia="仿宋_GB2312" w:cs="仿宋_GB2312"/>
                <w:sz w:val="24"/>
                <w:lang w:eastAsia="zh-CN"/>
              </w:rPr>
              <w:t>2.近2年的年度营收在300万元以上，且同比增速在10%以上。</w:t>
            </w:r>
          </w:p>
        </w:tc>
      </w:tr>
    </w:tbl>
    <w:p>
      <w:pPr>
        <w:spacing w:line="360" w:lineRule="exact"/>
        <w:rPr>
          <w:rFonts w:ascii="仿宋_GB2312" w:hAnsi="仿宋_GB2312" w:eastAsia="仿宋_GB2312" w:cs="仿宋_GB2312"/>
          <w:sz w:val="24"/>
          <w:lang w:eastAsia="zh-CN"/>
        </w:rPr>
      </w:pPr>
    </w:p>
    <w:p>
      <w:pPr>
        <w:spacing w:line="360" w:lineRule="exact"/>
        <w:rPr>
          <w:rFonts w:ascii="仿宋_GB2312" w:hAnsi="黑体" w:eastAsia="仿宋_GB2312"/>
          <w:sz w:val="32"/>
          <w:szCs w:val="32"/>
          <w:lang w:eastAsia="zh-CN"/>
        </w:rPr>
      </w:pPr>
    </w:p>
    <w:p>
      <w:pPr>
        <w:spacing w:line="360" w:lineRule="exact"/>
        <w:rPr>
          <w:rFonts w:ascii="仿宋_GB2312" w:hAnsi="黑体" w:eastAsia="仿宋_GB2312"/>
          <w:sz w:val="32"/>
          <w:szCs w:val="32"/>
          <w:lang w:eastAsia="zh-CN"/>
        </w:rPr>
      </w:pPr>
    </w:p>
    <w:p>
      <w:pPr>
        <w:spacing w:line="360" w:lineRule="exact"/>
        <w:rPr>
          <w:rFonts w:ascii="仿宋_GB2312" w:hAnsi="黑体" w:eastAsia="仿宋_GB2312"/>
          <w:sz w:val="32"/>
          <w:szCs w:val="32"/>
          <w:lang w:eastAsia="zh-CN"/>
        </w:rPr>
      </w:pPr>
    </w:p>
    <w:p>
      <w:pPr>
        <w:spacing w:line="36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p>
    <w:p>
      <w:pPr>
        <w:spacing w:line="480" w:lineRule="exact"/>
        <w:rPr>
          <w:rFonts w:ascii="仿宋_GB2312" w:hAnsi="黑体" w:eastAsia="仿宋_GB2312"/>
          <w:sz w:val="32"/>
          <w:szCs w:val="32"/>
          <w:lang w:eastAsia="zh-CN"/>
        </w:rPr>
      </w:pPr>
      <w:r>
        <w:rPr>
          <w:rFonts w:hint="eastAsia" w:ascii="仿宋_GB2312" w:hAnsi="黑体" w:eastAsia="仿宋_GB2312"/>
          <w:sz w:val="32"/>
          <w:szCs w:val="32"/>
          <w:lang w:eastAsia="zh-CN"/>
        </w:rPr>
        <w:t>附件3</w:t>
      </w: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淳安县文化旅游活动奖励实施方案</w:t>
      </w:r>
    </w:p>
    <w:p>
      <w:pPr>
        <w:spacing w:line="480" w:lineRule="exact"/>
        <w:jc w:val="center"/>
        <w:rPr>
          <w:rFonts w:ascii="方正小标宋简体" w:hAnsi="方正小标宋简体" w:eastAsia="方正小标宋简体" w:cs="方正小标宋简体"/>
          <w:sz w:val="44"/>
          <w:szCs w:val="44"/>
          <w:lang w:eastAsia="zh-CN"/>
        </w:rPr>
      </w:pPr>
    </w:p>
    <w:p>
      <w:pPr>
        <w:spacing w:line="480" w:lineRule="exact"/>
        <w:ind w:firstLine="640" w:firstLineChars="200"/>
        <w:rPr>
          <w:rFonts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rPr>
        <w:t>鼓励县内各乡镇</w:t>
      </w:r>
      <w:r>
        <w:rPr>
          <w:rFonts w:hint="eastAsia" w:ascii="仿宋_GB2312" w:hAnsi="仿宋_GB2312" w:eastAsia="仿宋_GB2312" w:cs="仿宋_GB2312"/>
          <w:kern w:val="0"/>
          <w:sz w:val="32"/>
          <w:szCs w:val="32"/>
          <w:lang w:eastAsia="zh-CN"/>
        </w:rPr>
        <w:t>政府</w:t>
      </w:r>
      <w:r>
        <w:rPr>
          <w:rFonts w:hint="eastAsia" w:ascii="仿宋_GB2312" w:hAnsi="仿宋_GB2312" w:eastAsia="仿宋_GB2312" w:cs="仿宋_GB2312"/>
          <w:kern w:val="0"/>
          <w:sz w:val="32"/>
          <w:szCs w:val="32"/>
        </w:rPr>
        <w:t>及文旅企业挖掘当地特色文化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举办各类旅游文化活动，特制定</w:t>
      </w:r>
      <w:r>
        <w:rPr>
          <w:rFonts w:hint="eastAsia" w:ascii="仿宋_GB2312" w:hAnsi="仿宋_GB2312" w:eastAsia="仿宋_GB2312" w:cs="仿宋_GB2312"/>
          <w:kern w:val="0"/>
          <w:sz w:val="32"/>
          <w:szCs w:val="32"/>
          <w:lang w:eastAsia="zh-CN"/>
        </w:rPr>
        <w:t>本</w:t>
      </w:r>
      <w:r>
        <w:rPr>
          <w:rFonts w:hint="eastAsia" w:ascii="仿宋_GB2312" w:hAnsi="仿宋_GB2312" w:eastAsia="仿宋_GB2312" w:cs="仿宋_GB2312"/>
          <w:kern w:val="0"/>
          <w:sz w:val="32"/>
          <w:szCs w:val="32"/>
        </w:rPr>
        <w:t>奖励方案</w:t>
      </w:r>
      <w:r>
        <w:rPr>
          <w:rFonts w:hint="eastAsia" w:ascii="仿宋_GB2312" w:hAnsi="仿宋_GB2312" w:eastAsia="仿宋_GB2312" w:cs="仿宋_GB2312"/>
          <w:kern w:val="0"/>
          <w:sz w:val="32"/>
          <w:szCs w:val="32"/>
          <w:lang w:eastAsia="zh-CN"/>
        </w:rPr>
        <w:t>。</w:t>
      </w:r>
    </w:p>
    <w:p>
      <w:pPr>
        <w:spacing w:line="480" w:lineRule="exact"/>
        <w:ind w:firstLine="640" w:firstLineChars="200"/>
        <w:rPr>
          <w:rFonts w:ascii="仿宋_GB2312" w:hAnsi="仿宋_GB2312" w:eastAsia="仿宋_GB2312" w:cs="仿宋_GB2312"/>
          <w:kern w:val="0"/>
          <w:sz w:val="32"/>
          <w:szCs w:val="32"/>
          <w:lang w:eastAsia="zh-CN"/>
        </w:rPr>
      </w:pPr>
      <w:r>
        <w:rPr>
          <w:rFonts w:hint="eastAsia" w:ascii="黑体" w:hAnsi="黑体" w:eastAsia="黑体" w:cs="黑体"/>
          <w:sz w:val="32"/>
          <w:szCs w:val="32"/>
        </w:rPr>
        <w:t>一、奖励范围</w:t>
      </w:r>
      <w:r>
        <w:rPr>
          <w:rFonts w:hint="eastAsia" w:ascii="仿宋_GB2312" w:hAnsi="仿宋_GB2312" w:eastAsia="仿宋_GB2312" w:cs="仿宋_GB2312"/>
          <w:kern w:val="0"/>
          <w:sz w:val="32"/>
          <w:szCs w:val="32"/>
        </w:rPr>
        <w:t>：乡镇</w:t>
      </w:r>
      <w:r>
        <w:rPr>
          <w:rFonts w:hint="eastAsia" w:ascii="仿宋_GB2312" w:hAnsi="仿宋_GB2312" w:eastAsia="仿宋_GB2312" w:cs="仿宋_GB2312"/>
          <w:kern w:val="0"/>
          <w:sz w:val="32"/>
          <w:szCs w:val="32"/>
          <w:lang w:eastAsia="zh-CN"/>
        </w:rPr>
        <w:t>人民政府、县内企业</w:t>
      </w:r>
      <w:r>
        <w:rPr>
          <w:rFonts w:hint="eastAsia" w:ascii="仿宋_GB2312" w:hAnsi="仿宋_GB2312" w:eastAsia="仿宋_GB2312" w:cs="仿宋_GB2312"/>
          <w:kern w:val="0"/>
          <w:sz w:val="32"/>
          <w:szCs w:val="32"/>
        </w:rPr>
        <w:t>组织举办的各类文化旅游活动</w:t>
      </w:r>
      <w:r>
        <w:rPr>
          <w:rFonts w:hint="eastAsia" w:ascii="仿宋_GB2312" w:hAnsi="仿宋_GB2312" w:eastAsia="仿宋_GB2312" w:cs="仿宋_GB2312"/>
          <w:kern w:val="0"/>
          <w:sz w:val="32"/>
          <w:szCs w:val="32"/>
          <w:lang w:eastAsia="zh-CN"/>
        </w:rPr>
        <w:t>。</w:t>
      </w:r>
    </w:p>
    <w:p>
      <w:pPr>
        <w:spacing w:line="480" w:lineRule="exact"/>
        <w:ind w:firstLine="640" w:firstLineChars="200"/>
        <w:rPr>
          <w:rFonts w:ascii="仿宋_GB2312" w:eastAsia="仿宋_GB2312"/>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、奖励标准</w:t>
      </w:r>
      <w:r>
        <w:rPr>
          <w:rFonts w:hint="eastAsia" w:ascii="黑体" w:hAnsi="黑体" w:eastAsia="黑体" w:cs="黑体"/>
          <w:sz w:val="32"/>
          <w:szCs w:val="32"/>
          <w:lang w:eastAsia="zh-CN"/>
        </w:rPr>
        <w:t>：</w:t>
      </w:r>
      <w:r>
        <w:rPr>
          <w:rFonts w:hint="eastAsia" w:ascii="仿宋_GB2312" w:eastAsia="仿宋_GB2312" w:cs="仿宋_GB2312"/>
          <w:sz w:val="32"/>
          <w:szCs w:val="32"/>
        </w:rPr>
        <w:t>每年</w:t>
      </w:r>
      <w:r>
        <w:rPr>
          <w:rFonts w:hint="eastAsia" w:ascii="仿宋_GB2312" w:eastAsia="仿宋_GB2312" w:cs="仿宋_GB2312"/>
          <w:sz w:val="32"/>
          <w:szCs w:val="32"/>
          <w:lang w:eastAsia="zh-CN"/>
        </w:rPr>
        <w:t>认定10个优秀文化旅游活动，</w:t>
      </w:r>
      <w:r>
        <w:rPr>
          <w:rFonts w:hint="eastAsia" w:ascii="仿宋_GB2312" w:eastAsia="仿宋_GB2312" w:cs="仿宋_GB2312"/>
          <w:sz w:val="32"/>
          <w:szCs w:val="32"/>
        </w:rPr>
        <w:t>一等奖奖励</w:t>
      </w:r>
      <w:r>
        <w:rPr>
          <w:rFonts w:hint="eastAsia" w:ascii="仿宋_GB2312" w:eastAsia="仿宋_GB2312" w:cs="仿宋_GB2312"/>
          <w:sz w:val="32"/>
          <w:szCs w:val="32"/>
          <w:lang w:eastAsia="zh-CN"/>
        </w:rPr>
        <w:t>20</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/个</w:t>
      </w:r>
      <w:r>
        <w:rPr>
          <w:rFonts w:hint="eastAsia" w:ascii="仿宋_GB2312" w:eastAsia="仿宋_GB2312" w:cs="仿宋_GB2312"/>
          <w:sz w:val="32"/>
          <w:szCs w:val="32"/>
        </w:rPr>
        <w:t>；二等奖奖励</w:t>
      </w:r>
      <w:r>
        <w:rPr>
          <w:rFonts w:hint="eastAsia" w:ascii="仿宋_GB2312" w:eastAsia="仿宋_GB2312" w:cs="仿宋_GB2312"/>
          <w:sz w:val="32"/>
          <w:szCs w:val="32"/>
          <w:lang w:eastAsia="zh-CN"/>
        </w:rPr>
        <w:t>15</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/个</w:t>
      </w:r>
      <w:r>
        <w:rPr>
          <w:rFonts w:hint="eastAsia" w:ascii="仿宋_GB2312" w:eastAsia="仿宋_GB2312" w:cs="仿宋_GB2312"/>
          <w:sz w:val="32"/>
          <w:szCs w:val="32"/>
        </w:rPr>
        <w:t>；三等奖励</w:t>
      </w:r>
      <w:r>
        <w:rPr>
          <w:rFonts w:hint="eastAsia" w:ascii="仿宋_GB2312" w:eastAsia="仿宋_GB2312" w:cs="仿宋_GB2312"/>
          <w:sz w:val="32"/>
          <w:szCs w:val="32"/>
          <w:lang w:eastAsia="zh-CN"/>
        </w:rPr>
        <w:t>10</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/个</w:t>
      </w:r>
      <w:r>
        <w:rPr>
          <w:rFonts w:hint="eastAsia" w:ascii="仿宋_GB2312" w:eastAsia="仿宋_GB2312" w:cs="仿宋_GB2312"/>
          <w:sz w:val="32"/>
          <w:szCs w:val="32"/>
        </w:rPr>
        <w:t>。</w:t>
      </w:r>
      <w:r>
        <w:rPr>
          <w:rFonts w:hint="eastAsia" w:ascii="仿宋_GB2312" w:eastAsia="仿宋_GB2312" w:cs="仿宋_GB2312"/>
          <w:sz w:val="32"/>
          <w:szCs w:val="32"/>
          <w:lang w:eastAsia="zh-CN"/>
        </w:rPr>
        <w:t>各等次个数视当年举办的活动效果确定。</w:t>
      </w:r>
    </w:p>
    <w:p>
      <w:pPr>
        <w:spacing w:line="480" w:lineRule="exact"/>
        <w:ind w:firstLine="640" w:firstLineChars="200"/>
        <w:rPr>
          <w:rFonts w:ascii="仿宋_GB2312" w:eastAsia="仿宋_GB2312" w:cs="仿宋_GB2312"/>
          <w:b/>
          <w:bCs/>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、奖励评定程序</w:t>
      </w:r>
    </w:p>
    <w:p>
      <w:pPr>
        <w:spacing w:line="480" w:lineRule="exact"/>
        <w:ind w:firstLine="643" w:firstLineChars="200"/>
        <w:rPr>
          <w:rFonts w:ascii="仿宋_GB2312" w:eastAsia="仿宋_GB2312" w:cs="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申报</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各乡镇</w:t>
      </w:r>
      <w:r>
        <w:rPr>
          <w:rFonts w:hint="eastAsia" w:ascii="仿宋_GB2312" w:eastAsia="仿宋_GB2312" w:cs="仿宋_GB2312"/>
          <w:sz w:val="32"/>
          <w:szCs w:val="32"/>
          <w:lang w:eastAsia="zh-CN"/>
        </w:rPr>
        <w:t>、企业</w:t>
      </w:r>
      <w:r>
        <w:rPr>
          <w:rFonts w:hint="eastAsia" w:ascii="仿宋_GB2312" w:eastAsia="仿宋_GB2312" w:cs="仿宋_GB2312"/>
          <w:sz w:val="32"/>
          <w:szCs w:val="32"/>
        </w:rPr>
        <w:t>优选1个重点扶持的活动</w:t>
      </w:r>
      <w:r>
        <w:rPr>
          <w:rFonts w:hint="eastAsia" w:ascii="仿宋_GB2312" w:eastAsia="仿宋_GB2312" w:cs="仿宋_GB2312"/>
          <w:sz w:val="32"/>
          <w:szCs w:val="32"/>
          <w:lang w:eastAsia="zh-CN"/>
        </w:rPr>
        <w:t>，</w:t>
      </w:r>
      <w:r>
        <w:rPr>
          <w:rFonts w:hint="eastAsia" w:ascii="仿宋_GB2312" w:eastAsia="仿宋_GB2312" w:cs="仿宋_GB2312"/>
          <w:sz w:val="32"/>
          <w:szCs w:val="32"/>
        </w:rPr>
        <w:t>填写</w:t>
      </w:r>
      <w:r>
        <w:rPr>
          <w:rFonts w:hint="eastAsia" w:ascii="仿宋_GB2312" w:eastAsia="仿宋_GB2312" w:cs="仿宋_GB2312"/>
          <w:sz w:val="32"/>
          <w:szCs w:val="32"/>
          <w:lang w:eastAsia="zh-CN"/>
        </w:rPr>
        <w:t>《</w:t>
      </w:r>
      <w:r>
        <w:rPr>
          <w:rFonts w:hint="eastAsia" w:ascii="仿宋_GB2312" w:eastAsia="仿宋_GB2312" w:cs="仿宋_GB2312"/>
          <w:sz w:val="32"/>
          <w:szCs w:val="32"/>
        </w:rPr>
        <w:t>淳安县旅游文化活动申报表</w:t>
      </w:r>
      <w:r>
        <w:rPr>
          <w:rFonts w:hint="eastAsia" w:ascii="仿宋_GB2312" w:eastAsia="仿宋_GB2312" w:cs="仿宋_GB2312"/>
          <w:sz w:val="32"/>
          <w:szCs w:val="32"/>
          <w:lang w:eastAsia="zh-CN"/>
        </w:rPr>
        <w:t>》</w:t>
      </w:r>
      <w:r>
        <w:rPr>
          <w:rFonts w:hint="eastAsia" w:ascii="仿宋_GB2312" w:eastAsia="仿宋_GB2312" w:cs="仿宋_GB2312"/>
          <w:sz w:val="32"/>
          <w:szCs w:val="32"/>
        </w:rPr>
        <w:t>（附件</w:t>
      </w:r>
      <w:r>
        <w:rPr>
          <w:rFonts w:hint="eastAsia" w:ascii="仿宋_GB2312" w:eastAsia="仿宋_GB2312" w:cs="仿宋_GB2312"/>
          <w:sz w:val="32"/>
          <w:szCs w:val="32"/>
          <w:lang w:eastAsia="zh-CN"/>
        </w:rPr>
        <w:t>3-</w:t>
      </w:r>
      <w:r>
        <w:rPr>
          <w:rFonts w:hint="eastAsia" w:ascii="仿宋_GB2312" w:eastAsia="仿宋_GB2312" w:cs="仿宋_GB2312"/>
          <w:sz w:val="32"/>
          <w:szCs w:val="32"/>
        </w:rPr>
        <w:t>1）</w:t>
      </w:r>
      <w:r>
        <w:rPr>
          <w:rFonts w:hint="eastAsia" w:ascii="仿宋_GB2312" w:eastAsia="仿宋_GB2312" w:cs="仿宋_GB2312"/>
          <w:sz w:val="32"/>
          <w:szCs w:val="32"/>
          <w:lang w:eastAsia="zh-CN"/>
        </w:rPr>
        <w:t>，附活动方案，提前5天向</w:t>
      </w:r>
      <w:r>
        <w:rPr>
          <w:rFonts w:hint="eastAsia" w:ascii="仿宋_GB2312" w:eastAsia="仿宋_GB2312" w:cs="仿宋_GB2312"/>
          <w:sz w:val="32"/>
          <w:szCs w:val="32"/>
        </w:rPr>
        <w:t>县</w:t>
      </w:r>
      <w:r>
        <w:rPr>
          <w:rFonts w:hint="eastAsia" w:ascii="仿宋_GB2312" w:eastAsia="仿宋_GB2312" w:cs="仿宋_GB2312"/>
          <w:sz w:val="32"/>
          <w:szCs w:val="32"/>
          <w:lang w:eastAsia="zh-CN"/>
        </w:rPr>
        <w:t>文广旅体局全域旅游与经济运行科申报</w:t>
      </w:r>
      <w:r>
        <w:rPr>
          <w:rFonts w:hint="eastAsia" w:ascii="仿宋_GB2312" w:eastAsia="仿宋_GB2312" w:cs="仿宋_GB2312"/>
          <w:sz w:val="32"/>
          <w:szCs w:val="32"/>
        </w:rPr>
        <w:t>。</w:t>
      </w:r>
    </w:p>
    <w:p>
      <w:pPr>
        <w:spacing w:line="48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lang w:eastAsia="zh-CN"/>
        </w:rPr>
        <w:t>2.</w:t>
      </w:r>
      <w:r>
        <w:rPr>
          <w:rFonts w:hint="eastAsia" w:ascii="仿宋_GB2312" w:eastAsia="仿宋_GB2312" w:cs="仿宋_GB2312"/>
          <w:b/>
          <w:sz w:val="32"/>
          <w:szCs w:val="32"/>
        </w:rPr>
        <w:t>评选</w:t>
      </w:r>
      <w:r>
        <w:rPr>
          <w:rFonts w:hint="eastAsia" w:ascii="仿宋_GB2312" w:eastAsia="仿宋_GB2312" w:cs="仿宋_GB2312"/>
          <w:b/>
          <w:sz w:val="32"/>
          <w:szCs w:val="32"/>
          <w:lang w:eastAsia="zh-CN"/>
        </w:rPr>
        <w:t>。</w:t>
      </w:r>
      <w:r>
        <w:rPr>
          <w:rFonts w:hint="eastAsia" w:ascii="仿宋_GB2312" w:eastAsia="仿宋_GB2312" w:cs="仿宋_GB2312"/>
          <w:sz w:val="32"/>
          <w:szCs w:val="32"/>
        </w:rPr>
        <w:t>综合评选由“现场评分、资料评定和联合评审”三个环节组成，总分</w:t>
      </w:r>
      <w:r>
        <w:rPr>
          <w:rFonts w:ascii="仿宋_GB2312" w:eastAsia="仿宋_GB2312" w:cs="仿宋_GB2312"/>
          <w:sz w:val="32"/>
          <w:szCs w:val="32"/>
        </w:rPr>
        <w:t>100</w:t>
      </w:r>
      <w:r>
        <w:rPr>
          <w:rFonts w:hint="eastAsia" w:ascii="仿宋_GB2312" w:eastAsia="仿宋_GB2312" w:cs="仿宋_GB2312"/>
          <w:sz w:val="32"/>
          <w:szCs w:val="32"/>
        </w:rPr>
        <w:t>分，分别占</w:t>
      </w:r>
      <w:r>
        <w:rPr>
          <w:rFonts w:hint="eastAsia" w:ascii="仿宋_GB2312" w:eastAsia="仿宋_GB2312" w:cs="仿宋_GB2312"/>
          <w:sz w:val="32"/>
          <w:szCs w:val="32"/>
          <w:lang w:eastAsia="zh-CN"/>
        </w:rPr>
        <w:t>3</w:t>
      </w:r>
      <w:r>
        <w:rPr>
          <w:rFonts w:ascii="仿宋_GB2312" w:eastAsia="仿宋_GB2312" w:cs="仿宋_GB2312"/>
          <w:sz w:val="32"/>
          <w:szCs w:val="32"/>
        </w:rPr>
        <w:t>0%</w:t>
      </w:r>
      <w:r>
        <w:rPr>
          <w:rFonts w:hint="eastAsia" w:ascii="仿宋_GB2312" w:eastAsia="仿宋_GB2312" w:cs="仿宋_GB2312"/>
          <w:sz w:val="32"/>
          <w:szCs w:val="32"/>
        </w:rPr>
        <w:t>、</w:t>
      </w:r>
      <w:r>
        <w:rPr>
          <w:rFonts w:ascii="仿宋_GB2312" w:eastAsia="仿宋_GB2312" w:cs="仿宋_GB2312"/>
          <w:sz w:val="32"/>
          <w:szCs w:val="32"/>
        </w:rPr>
        <w:t>20%</w:t>
      </w:r>
      <w:r>
        <w:rPr>
          <w:rFonts w:hint="eastAsia" w:ascii="仿宋_GB2312" w:eastAsia="仿宋_GB2312" w:cs="仿宋_GB2312"/>
          <w:sz w:val="32"/>
          <w:szCs w:val="32"/>
        </w:rPr>
        <w:t>和</w:t>
      </w:r>
      <w:r>
        <w:rPr>
          <w:rFonts w:hint="eastAsia" w:ascii="仿宋_GB2312" w:eastAsia="仿宋_GB2312" w:cs="仿宋_GB2312"/>
          <w:sz w:val="32"/>
          <w:szCs w:val="32"/>
          <w:lang w:eastAsia="zh-CN"/>
        </w:rPr>
        <w:t>5</w:t>
      </w:r>
      <w:r>
        <w:rPr>
          <w:rFonts w:ascii="仿宋_GB2312" w:eastAsia="仿宋_GB2312" w:cs="仿宋_GB2312"/>
          <w:sz w:val="32"/>
          <w:szCs w:val="32"/>
        </w:rPr>
        <w:t>0%</w:t>
      </w:r>
      <w:r>
        <w:rPr>
          <w:rFonts w:hint="eastAsia" w:ascii="仿宋_GB2312" w:eastAsia="仿宋_GB2312" w:cs="仿宋_GB2312"/>
          <w:sz w:val="32"/>
          <w:szCs w:val="32"/>
        </w:rPr>
        <w:t>。</w:t>
      </w:r>
    </w:p>
    <w:p>
      <w:pPr>
        <w:spacing w:line="48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rPr>
        <w:t>（1）现场评分：</w:t>
      </w:r>
      <w:r>
        <w:rPr>
          <w:rFonts w:hint="eastAsia" w:ascii="仿宋_GB2312" w:eastAsia="仿宋_GB2312"/>
          <w:sz w:val="32"/>
          <w:szCs w:val="32"/>
          <w:lang w:eastAsia="zh-CN"/>
        </w:rPr>
        <w:t>县文广旅体局在活动举办当天到现场进行</w:t>
      </w:r>
      <w:r>
        <w:rPr>
          <w:rFonts w:hint="eastAsia" w:ascii="仿宋_GB2312" w:eastAsia="仿宋_GB2312" w:cs="仿宋_GB2312"/>
          <w:sz w:val="32"/>
          <w:szCs w:val="32"/>
          <w:lang w:eastAsia="zh-CN"/>
        </w:rPr>
        <w:t xml:space="preserve">评分，评分内容详见附件3-3。 </w:t>
      </w:r>
    </w:p>
    <w:p>
      <w:pPr>
        <w:spacing w:line="48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（2）资料评定：活动结束后，各申报单位按要求及时提交奖励评选申请材料（一式三份装订成册），县文广旅体局根据申请材料进行评分，评分内容详见附件3-4。</w:t>
      </w:r>
    </w:p>
    <w:p>
      <w:pPr>
        <w:spacing w:line="48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rPr>
        <w:t>（3）联合评审：县文广旅体局牵头相关部门</w:t>
      </w:r>
      <w:r>
        <w:rPr>
          <w:rFonts w:hint="eastAsia" w:ascii="仿宋_GB2312" w:eastAsia="仿宋_GB2312" w:cs="仿宋_GB2312"/>
          <w:sz w:val="32"/>
          <w:szCs w:val="32"/>
          <w:lang w:eastAsia="zh-CN"/>
        </w:rPr>
        <w:t>进行</w:t>
      </w:r>
      <w:r>
        <w:rPr>
          <w:rFonts w:hint="eastAsia" w:ascii="仿宋_GB2312" w:eastAsia="仿宋_GB2312" w:cs="仿宋_GB2312"/>
          <w:sz w:val="32"/>
          <w:szCs w:val="32"/>
        </w:rPr>
        <w:t>联合评审，</w:t>
      </w:r>
      <w:r>
        <w:rPr>
          <w:rFonts w:hint="eastAsia" w:ascii="仿宋_GB2312" w:eastAsia="仿宋_GB2312" w:cs="仿宋_GB2312"/>
          <w:sz w:val="32"/>
          <w:szCs w:val="32"/>
          <w:lang w:eastAsia="zh-CN"/>
        </w:rPr>
        <w:t>申报</w:t>
      </w:r>
      <w:r>
        <w:rPr>
          <w:rFonts w:hint="eastAsia" w:ascii="仿宋_GB2312" w:eastAsia="仿宋_GB2312" w:cs="仿宋_GB2312"/>
          <w:sz w:val="32"/>
          <w:szCs w:val="32"/>
        </w:rPr>
        <w:t>通过</w:t>
      </w:r>
      <w:r>
        <w:rPr>
          <w:rFonts w:ascii="仿宋_GB2312" w:eastAsia="仿宋_GB2312" w:cs="仿宋_GB2312"/>
          <w:sz w:val="32"/>
          <w:szCs w:val="32"/>
        </w:rPr>
        <w:t>PPT</w:t>
      </w:r>
      <w:r>
        <w:rPr>
          <w:rFonts w:hint="eastAsia" w:ascii="仿宋_GB2312" w:eastAsia="仿宋_GB2312" w:cs="仿宋_GB2312"/>
          <w:sz w:val="32"/>
          <w:szCs w:val="32"/>
        </w:rPr>
        <w:t>或其他形式进行解说汇报（汇报时间不超过</w:t>
      </w:r>
      <w:r>
        <w:rPr>
          <w:rFonts w:ascii="仿宋_GB2312" w:eastAsia="仿宋_GB2312" w:cs="仿宋_GB2312"/>
          <w:sz w:val="32"/>
          <w:szCs w:val="32"/>
        </w:rPr>
        <w:t>5</w:t>
      </w:r>
      <w:r>
        <w:rPr>
          <w:rFonts w:hint="eastAsia" w:ascii="仿宋_GB2312" w:eastAsia="仿宋_GB2312" w:cs="仿宋_GB2312"/>
          <w:sz w:val="32"/>
          <w:szCs w:val="32"/>
        </w:rPr>
        <w:t>分钟）</w:t>
      </w:r>
      <w:r>
        <w:rPr>
          <w:rFonts w:hint="eastAsia" w:ascii="仿宋_GB2312" w:eastAsia="仿宋_GB2312" w:cs="仿宋_GB2312"/>
          <w:sz w:val="32"/>
          <w:szCs w:val="32"/>
          <w:lang w:eastAsia="zh-CN"/>
        </w:rPr>
        <w:t xml:space="preserve">。 </w:t>
      </w:r>
    </w:p>
    <w:p>
      <w:pPr>
        <w:spacing w:line="480" w:lineRule="exact"/>
        <w:ind w:firstLine="643" w:firstLineChars="200"/>
        <w:rPr>
          <w:rFonts w:ascii="仿宋_GB2312" w:eastAsia="仿宋_GB2312" w:cs="仿宋_GB2312"/>
          <w:sz w:val="32"/>
          <w:szCs w:val="32"/>
          <w:lang w:eastAsia="zh-CN"/>
        </w:rPr>
      </w:pPr>
      <w:r>
        <w:rPr>
          <w:rFonts w:hint="eastAsia" w:ascii="仿宋_GB2312" w:eastAsia="仿宋_GB2312" w:cs="仿宋_GB2312"/>
          <w:b/>
          <w:sz w:val="32"/>
          <w:szCs w:val="32"/>
          <w:lang w:eastAsia="zh-CN"/>
        </w:rPr>
        <w:t>3.公示。</w:t>
      </w:r>
      <w:r>
        <w:rPr>
          <w:rFonts w:hint="eastAsia" w:ascii="仿宋_GB2312" w:eastAsia="仿宋_GB2312" w:cs="仿宋_GB2312"/>
          <w:sz w:val="32"/>
          <w:szCs w:val="32"/>
          <w:lang w:eastAsia="zh-CN"/>
        </w:rPr>
        <w:t>评选结果向社会公示，接受公众的监督，公示期为5个工作日，公示结果无异议，按标准给予奖励。</w:t>
      </w:r>
    </w:p>
    <w:p>
      <w:pPr>
        <w:spacing w:line="480" w:lineRule="exact"/>
        <w:jc w:val="right"/>
        <w:rPr>
          <w:rFonts w:ascii="仿宋_GB2312" w:eastAsia="仿宋_GB2312"/>
          <w:sz w:val="32"/>
          <w:szCs w:val="32"/>
          <w:lang w:eastAsia="zh-CN"/>
        </w:rPr>
      </w:pPr>
    </w:p>
    <w:p>
      <w:pPr>
        <w:spacing w:line="480" w:lineRule="exact"/>
        <w:jc w:val="center"/>
        <w:rPr>
          <w:rFonts w:ascii="仿宋_GB2312" w:eastAsia="仿宋_GB2312"/>
          <w:sz w:val="32"/>
          <w:szCs w:val="32"/>
          <w:lang w:eastAsia="zh-CN"/>
        </w:rPr>
      </w:pPr>
      <w:r>
        <w:rPr>
          <w:rFonts w:hint="eastAsia" w:ascii="仿宋_GB2312" w:eastAsia="仿宋_GB2312"/>
          <w:sz w:val="32"/>
          <w:szCs w:val="32"/>
          <w:lang w:eastAsia="zh-CN"/>
        </w:rPr>
        <w:t xml:space="preserve">             淳安县文化和广电旅游体育局</w:t>
      </w:r>
    </w:p>
    <w:p>
      <w:pPr>
        <w:spacing w:line="480" w:lineRule="exact"/>
        <w:jc w:val="center"/>
        <w:rPr>
          <w:rFonts w:ascii="仿宋_GB2312" w:eastAsia="仿宋_GB2312"/>
          <w:sz w:val="32"/>
          <w:szCs w:val="32"/>
          <w:lang w:eastAsia="zh-CN"/>
        </w:rPr>
      </w:pPr>
      <w:r>
        <w:rPr>
          <w:rFonts w:hint="eastAsia" w:ascii="仿宋_GB2312" w:eastAsia="仿宋_GB2312"/>
          <w:sz w:val="32"/>
          <w:szCs w:val="32"/>
          <w:lang w:eastAsia="zh-CN"/>
        </w:rPr>
        <w:t xml:space="preserve">             2021年1月28日</w:t>
      </w:r>
    </w:p>
    <w:p>
      <w:pPr>
        <w:spacing w:line="520" w:lineRule="exact"/>
        <w:ind w:right="1280"/>
        <w:rPr>
          <w:rFonts w:ascii="仿宋_GB2312" w:eastAsia="仿宋_GB2312" w:cs="仿宋_GB2312"/>
          <w:sz w:val="32"/>
          <w:szCs w:val="32"/>
          <w:lang w:eastAsia="zh-CN"/>
        </w:rPr>
      </w:pPr>
      <w:r>
        <w:rPr>
          <w:rFonts w:hint="eastAsia" w:ascii="仿宋_GB2312" w:eastAsia="仿宋_GB2312" w:cs="仿宋_GB2312"/>
          <w:sz w:val="32"/>
          <w:szCs w:val="32"/>
        </w:rPr>
        <w:t>附件</w:t>
      </w:r>
      <w:r>
        <w:rPr>
          <w:rFonts w:hint="eastAsia" w:ascii="仿宋_GB2312" w:eastAsia="仿宋_GB2312" w:cs="仿宋_GB2312"/>
          <w:sz w:val="32"/>
          <w:szCs w:val="32"/>
          <w:lang w:eastAsia="zh-CN"/>
        </w:rPr>
        <w:t>3-</w:t>
      </w:r>
      <w:r>
        <w:rPr>
          <w:rFonts w:ascii="仿宋_GB2312" w:eastAsia="仿宋_GB2312" w:cs="仿宋_GB2312"/>
          <w:sz w:val="32"/>
          <w:szCs w:val="32"/>
        </w:rPr>
        <w:t>1</w:t>
      </w:r>
      <w:r>
        <w:rPr>
          <w:rFonts w:hint="eastAsia" w:ascii="仿宋_GB2312" w:eastAsia="仿宋_GB2312" w:cs="仿宋_GB2312"/>
          <w:sz w:val="32"/>
          <w:szCs w:val="32"/>
        </w:rPr>
        <w:t>：</w:t>
      </w:r>
    </w:p>
    <w:p>
      <w:pPr>
        <w:jc w:val="center"/>
        <w:rPr>
          <w:rFonts w:ascii="黑体" w:hAnsi="黑体" w:eastAsia="黑体" w:cs="黑体"/>
          <w:sz w:val="44"/>
          <w:szCs w:val="44"/>
          <w:lang w:eastAsia="zh-CN"/>
        </w:rPr>
      </w:pPr>
      <w:r>
        <w:rPr>
          <w:rFonts w:hint="eastAsia" w:ascii="黑体" w:hAnsi="黑体" w:eastAsia="黑体" w:cs="黑体"/>
          <w:sz w:val="44"/>
          <w:szCs w:val="44"/>
        </w:rPr>
        <w:t>淳安县旅游文化活动申报表</w:t>
      </w:r>
    </w:p>
    <w:p>
      <w:pPr>
        <w:jc w:val="center"/>
        <w:rPr>
          <w:rFonts w:ascii="黑体" w:hAnsi="黑体" w:eastAsia="黑体" w:cs="黑体"/>
          <w:sz w:val="44"/>
          <w:szCs w:val="44"/>
          <w:lang w:eastAsia="zh-CN"/>
        </w:rPr>
      </w:pPr>
    </w:p>
    <w:tbl>
      <w:tblPr>
        <w:tblStyle w:val="8"/>
        <w:tblW w:w="9372" w:type="dxa"/>
        <w:tblInd w:w="-106" w:type="dxa"/>
        <w:tblLayout w:type="fixed"/>
        <w:tblCellMar>
          <w:top w:w="0" w:type="dxa"/>
          <w:left w:w="108" w:type="dxa"/>
          <w:bottom w:w="0" w:type="dxa"/>
          <w:right w:w="108" w:type="dxa"/>
        </w:tblCellMar>
      </w:tblPr>
      <w:tblGrid>
        <w:gridCol w:w="1787"/>
        <w:gridCol w:w="2681"/>
        <w:gridCol w:w="1787"/>
        <w:gridCol w:w="3117"/>
      </w:tblGrid>
      <w:tr>
        <w:tblPrEx>
          <w:tblCellMar>
            <w:top w:w="0" w:type="dxa"/>
            <w:left w:w="108" w:type="dxa"/>
            <w:bottom w:w="0" w:type="dxa"/>
            <w:right w:w="108" w:type="dxa"/>
          </w:tblCellMar>
        </w:tblPrEx>
        <w:trPr>
          <w:trHeight w:val="888" w:hRule="atLeast"/>
        </w:trPr>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申报单位</w:t>
            </w:r>
          </w:p>
          <w:p>
            <w:pPr>
              <w:widowControl/>
              <w:spacing w:line="36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（盖章）</w:t>
            </w:r>
          </w:p>
        </w:tc>
        <w:tc>
          <w:tcPr>
            <w:tcW w:w="7585" w:type="dxa"/>
            <w:gridSpan w:val="3"/>
            <w:tcBorders>
              <w:top w:val="single" w:color="auto" w:sz="4" w:space="0"/>
              <w:left w:val="nil"/>
              <w:bottom w:val="single" w:color="auto" w:sz="4" w:space="0"/>
              <w:right w:val="single" w:color="auto" w:sz="4" w:space="0"/>
            </w:tcBorders>
            <w:vAlign w:val="center"/>
          </w:tcPr>
          <w:p>
            <w:pPr>
              <w:widowControl/>
              <w:rPr>
                <w:rFonts w:ascii="仿宋_GB2312" w:hAnsi="宋体" w:eastAsia="仿宋_GB2312"/>
                <w:kern w:val="0"/>
                <w:sz w:val="32"/>
                <w:szCs w:val="32"/>
              </w:rPr>
            </w:pPr>
          </w:p>
        </w:tc>
      </w:tr>
      <w:tr>
        <w:tblPrEx>
          <w:tblCellMar>
            <w:top w:w="0" w:type="dxa"/>
            <w:left w:w="108" w:type="dxa"/>
            <w:bottom w:w="0" w:type="dxa"/>
            <w:right w:w="108" w:type="dxa"/>
          </w:tblCellMar>
        </w:tblPrEx>
        <w:trPr>
          <w:trHeight w:val="756" w:hRule="atLeast"/>
        </w:trPr>
        <w:tc>
          <w:tcPr>
            <w:tcW w:w="17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项目名称</w:t>
            </w:r>
          </w:p>
        </w:tc>
        <w:tc>
          <w:tcPr>
            <w:tcW w:w="7585"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32"/>
                <w:szCs w:val="32"/>
              </w:rPr>
            </w:pPr>
          </w:p>
        </w:tc>
      </w:tr>
      <w:tr>
        <w:tblPrEx>
          <w:tblCellMar>
            <w:top w:w="0" w:type="dxa"/>
            <w:left w:w="108" w:type="dxa"/>
            <w:bottom w:w="0" w:type="dxa"/>
            <w:right w:w="108" w:type="dxa"/>
          </w:tblCellMar>
        </w:tblPrEx>
        <w:trPr>
          <w:trHeight w:val="751" w:hRule="atLeast"/>
        </w:trPr>
        <w:tc>
          <w:tcPr>
            <w:tcW w:w="17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举办时间</w:t>
            </w:r>
          </w:p>
        </w:tc>
        <w:tc>
          <w:tcPr>
            <w:tcW w:w="268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32"/>
                <w:szCs w:val="32"/>
              </w:rPr>
            </w:pPr>
          </w:p>
        </w:tc>
        <w:tc>
          <w:tcPr>
            <w:tcW w:w="178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举办地点</w:t>
            </w:r>
          </w:p>
        </w:tc>
        <w:tc>
          <w:tcPr>
            <w:tcW w:w="3117"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32"/>
                <w:szCs w:val="32"/>
              </w:rPr>
            </w:pPr>
          </w:p>
        </w:tc>
      </w:tr>
      <w:tr>
        <w:tblPrEx>
          <w:tblCellMar>
            <w:top w:w="0" w:type="dxa"/>
            <w:left w:w="108" w:type="dxa"/>
            <w:bottom w:w="0" w:type="dxa"/>
            <w:right w:w="108" w:type="dxa"/>
          </w:tblCellMar>
        </w:tblPrEx>
        <w:trPr>
          <w:trHeight w:val="751" w:hRule="atLeast"/>
        </w:trPr>
        <w:tc>
          <w:tcPr>
            <w:tcW w:w="17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联系人</w:t>
            </w:r>
          </w:p>
        </w:tc>
        <w:tc>
          <w:tcPr>
            <w:tcW w:w="2681"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32"/>
                <w:szCs w:val="32"/>
              </w:rPr>
            </w:pPr>
          </w:p>
        </w:tc>
        <w:tc>
          <w:tcPr>
            <w:tcW w:w="178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联系电话</w:t>
            </w:r>
          </w:p>
        </w:tc>
        <w:tc>
          <w:tcPr>
            <w:tcW w:w="3117" w:type="dxa"/>
            <w:tcBorders>
              <w:top w:val="nil"/>
              <w:left w:val="nil"/>
              <w:bottom w:val="single" w:color="auto" w:sz="4" w:space="0"/>
              <w:right w:val="single" w:color="auto" w:sz="4" w:space="0"/>
            </w:tcBorders>
            <w:vAlign w:val="center"/>
          </w:tcPr>
          <w:p>
            <w:pPr>
              <w:widowControl/>
              <w:jc w:val="left"/>
              <w:rPr>
                <w:rFonts w:ascii="仿宋_GB2312" w:hAnsi="宋体" w:eastAsia="仿宋_GB2312"/>
                <w:kern w:val="0"/>
                <w:sz w:val="32"/>
                <w:szCs w:val="32"/>
              </w:rPr>
            </w:pPr>
          </w:p>
        </w:tc>
      </w:tr>
      <w:tr>
        <w:tblPrEx>
          <w:tblCellMar>
            <w:top w:w="0" w:type="dxa"/>
            <w:left w:w="108" w:type="dxa"/>
            <w:bottom w:w="0" w:type="dxa"/>
            <w:right w:w="108" w:type="dxa"/>
          </w:tblCellMar>
        </w:tblPrEx>
        <w:trPr>
          <w:trHeight w:val="734" w:hRule="atLeast"/>
        </w:trPr>
        <w:tc>
          <w:tcPr>
            <w:tcW w:w="17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规模</w:t>
            </w:r>
          </w:p>
        </w:tc>
        <w:tc>
          <w:tcPr>
            <w:tcW w:w="758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24"/>
              </w:rPr>
              <w:t>（拟参与人数）</w:t>
            </w:r>
          </w:p>
        </w:tc>
      </w:tr>
      <w:tr>
        <w:tblPrEx>
          <w:tblCellMar>
            <w:top w:w="0" w:type="dxa"/>
            <w:left w:w="108" w:type="dxa"/>
            <w:bottom w:w="0" w:type="dxa"/>
            <w:right w:w="108" w:type="dxa"/>
          </w:tblCellMar>
        </w:tblPrEx>
        <w:trPr>
          <w:trHeight w:val="4214" w:hRule="atLeast"/>
        </w:trPr>
        <w:tc>
          <w:tcPr>
            <w:tcW w:w="178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32"/>
                <w:szCs w:val="32"/>
              </w:rPr>
            </w:pPr>
            <w:r>
              <w:rPr>
                <w:rFonts w:hint="eastAsia" w:ascii="仿宋_GB2312" w:hAnsi="宋体" w:eastAsia="仿宋_GB2312" w:cs="仿宋_GB2312"/>
                <w:kern w:val="0"/>
                <w:sz w:val="32"/>
                <w:szCs w:val="32"/>
              </w:rPr>
              <w:t>内容简介</w:t>
            </w:r>
          </w:p>
        </w:tc>
        <w:tc>
          <w:tcPr>
            <w:tcW w:w="7585"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kern w:val="0"/>
                <w:sz w:val="24"/>
              </w:rPr>
            </w:pPr>
            <w:r>
              <w:rPr>
                <w:rFonts w:hint="eastAsia" w:ascii="仿宋_GB2312" w:hAnsi="宋体" w:eastAsia="仿宋_GB2312" w:cs="仿宋_GB2312"/>
                <w:kern w:val="0"/>
                <w:sz w:val="24"/>
              </w:rPr>
              <w:t>（</w:t>
            </w:r>
            <w:r>
              <w:rPr>
                <w:rFonts w:ascii="仿宋_GB2312" w:hAnsi="宋体" w:eastAsia="仿宋_GB2312" w:cs="仿宋_GB2312"/>
                <w:kern w:val="0"/>
                <w:sz w:val="24"/>
              </w:rPr>
              <w:t>300</w:t>
            </w:r>
            <w:r>
              <w:rPr>
                <w:rFonts w:hint="eastAsia" w:ascii="仿宋_GB2312" w:hAnsi="宋体" w:eastAsia="仿宋_GB2312" w:cs="仿宋_GB2312"/>
                <w:kern w:val="0"/>
                <w:sz w:val="24"/>
              </w:rPr>
              <w:t>字以内，简明扼要阐述活动主要内容和举办意义）</w:t>
            </w:r>
          </w:p>
        </w:tc>
      </w:tr>
      <w:tr>
        <w:tblPrEx>
          <w:tblCellMar>
            <w:top w:w="0" w:type="dxa"/>
            <w:left w:w="108" w:type="dxa"/>
            <w:bottom w:w="0" w:type="dxa"/>
            <w:right w:w="108" w:type="dxa"/>
          </w:tblCellMar>
        </w:tblPrEx>
        <w:trPr>
          <w:trHeight w:val="70" w:hRule="atLeast"/>
        </w:trPr>
        <w:tc>
          <w:tcPr>
            <w:tcW w:w="178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申报单位</w:t>
            </w:r>
          </w:p>
          <w:p>
            <w:pPr>
              <w:widowControl/>
              <w:spacing w:line="4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意见</w:t>
            </w:r>
          </w:p>
        </w:tc>
        <w:tc>
          <w:tcPr>
            <w:tcW w:w="758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32"/>
                <w:szCs w:val="32"/>
              </w:rPr>
            </w:pPr>
          </w:p>
          <w:p>
            <w:pPr>
              <w:widowControl/>
              <w:jc w:val="center"/>
              <w:rPr>
                <w:rFonts w:ascii="仿宋_GB2312" w:hAnsi="宋体" w:eastAsia="仿宋_GB2312"/>
                <w:kern w:val="0"/>
                <w:sz w:val="32"/>
                <w:szCs w:val="32"/>
              </w:rPr>
            </w:pPr>
          </w:p>
          <w:p>
            <w:pPr>
              <w:widowControl/>
              <w:jc w:val="center"/>
              <w:rPr>
                <w:rFonts w:ascii="仿宋_GB2312" w:hAnsi="宋体" w:eastAsia="仿宋_GB2312"/>
                <w:kern w:val="0"/>
                <w:sz w:val="32"/>
                <w:szCs w:val="32"/>
              </w:rPr>
            </w:pPr>
          </w:p>
          <w:p>
            <w:pPr>
              <w:widowControl/>
              <w:jc w:val="center"/>
              <w:rPr>
                <w:rFonts w:ascii="仿宋_GB2312" w:hAnsi="宋体" w:eastAsia="仿宋_GB2312" w:cs="仿宋_GB2312"/>
                <w:kern w:val="0"/>
                <w:sz w:val="32"/>
                <w:szCs w:val="32"/>
                <w:lang w:eastAsia="zh-CN"/>
              </w:rPr>
            </w:pPr>
            <w:r>
              <w:rPr>
                <w:rFonts w:hint="eastAsia" w:ascii="仿宋_GB2312" w:hAnsi="宋体" w:eastAsia="仿宋_GB2312" w:cs="仿宋_GB2312"/>
                <w:kern w:val="0"/>
                <w:sz w:val="32"/>
                <w:szCs w:val="32"/>
                <w:lang w:eastAsia="zh-CN"/>
              </w:rPr>
              <w:t>负责人</w:t>
            </w:r>
            <w:r>
              <w:rPr>
                <w:rFonts w:hint="eastAsia" w:ascii="仿宋_GB2312" w:hAnsi="宋体" w:eastAsia="仿宋_GB2312" w:cs="仿宋_GB2312"/>
                <w:kern w:val="0"/>
                <w:sz w:val="32"/>
                <w:szCs w:val="32"/>
              </w:rPr>
              <w:t>签字：年月日</w:t>
            </w:r>
          </w:p>
          <w:p>
            <w:pPr>
              <w:widowControl/>
              <w:jc w:val="center"/>
              <w:rPr>
                <w:rFonts w:ascii="仿宋_GB2312" w:hAnsi="宋体" w:eastAsia="仿宋_GB2312" w:cs="仿宋_GB2312"/>
                <w:kern w:val="0"/>
                <w:sz w:val="32"/>
                <w:szCs w:val="32"/>
              </w:rPr>
            </w:pPr>
          </w:p>
        </w:tc>
      </w:tr>
    </w:tbl>
    <w:p>
      <w:pPr>
        <w:rPr>
          <w:rFonts w:ascii="仿宋_GB2312" w:eastAsia="仿宋_GB2312" w:cs="仿宋_GB2312"/>
          <w:sz w:val="32"/>
          <w:szCs w:val="32"/>
          <w:lang w:eastAsia="zh-CN"/>
        </w:rPr>
      </w:pPr>
    </w:p>
    <w:p>
      <w:r>
        <w:rPr>
          <w:rFonts w:hint="eastAsia" w:ascii="仿宋_GB2312" w:eastAsia="仿宋_GB2312" w:cs="仿宋_GB2312"/>
          <w:sz w:val="32"/>
          <w:szCs w:val="32"/>
        </w:rPr>
        <w:t>附件</w:t>
      </w:r>
      <w:r>
        <w:rPr>
          <w:rFonts w:hint="eastAsia" w:ascii="仿宋_GB2312" w:eastAsia="仿宋_GB2312" w:cs="仿宋_GB2312"/>
          <w:sz w:val="32"/>
          <w:szCs w:val="32"/>
          <w:lang w:eastAsia="zh-CN"/>
        </w:rPr>
        <w:t>3-</w:t>
      </w:r>
      <w:r>
        <w:rPr>
          <w:rFonts w:ascii="仿宋_GB2312" w:eastAsia="仿宋_GB2312" w:cs="仿宋_GB2312"/>
          <w:sz w:val="32"/>
          <w:szCs w:val="32"/>
        </w:rPr>
        <w:t>2</w:t>
      </w:r>
      <w:r>
        <w:rPr>
          <w:rFonts w:hint="eastAsia" w:ascii="仿宋_GB2312" w:eastAsia="仿宋_GB2312" w:cs="仿宋_GB2312"/>
          <w:sz w:val="32"/>
          <w:szCs w:val="32"/>
        </w:rPr>
        <w:t>：</w:t>
      </w:r>
    </w:p>
    <w:p>
      <w:pPr>
        <w:jc w:val="center"/>
        <w:rPr>
          <w:rFonts w:ascii="方正小标宋简体" w:eastAsia="方正小标宋简体" w:cs="方正小标宋简体"/>
          <w:sz w:val="44"/>
          <w:szCs w:val="44"/>
        </w:rPr>
      </w:pPr>
    </w:p>
    <w:p>
      <w:pPr>
        <w:jc w:val="center"/>
        <w:rPr>
          <w:rFonts w:ascii="方正小标宋简体" w:eastAsia="方正小标宋简体"/>
          <w:sz w:val="36"/>
          <w:szCs w:val="36"/>
        </w:rPr>
      </w:pPr>
      <w:r>
        <w:rPr>
          <w:rFonts w:hint="eastAsia" w:ascii="方正小标宋简体" w:eastAsia="方正小标宋简体" w:cs="方正小标宋简体"/>
          <w:sz w:val="44"/>
          <w:szCs w:val="44"/>
        </w:rPr>
        <w:t>淳安县旅游文化活动奖励</w:t>
      </w:r>
    </w:p>
    <w:p>
      <w:pPr>
        <w:jc w:val="center"/>
        <w:rPr>
          <w:rFonts w:ascii="方正小标宋简体" w:eastAsia="方正小标宋简体"/>
          <w:sz w:val="36"/>
          <w:szCs w:val="36"/>
        </w:rPr>
      </w:pPr>
    </w:p>
    <w:p>
      <w:pPr>
        <w:jc w:val="center"/>
        <w:rPr>
          <w:rFonts w:ascii="方正小标宋简体" w:eastAsia="方正小标宋简体"/>
          <w:sz w:val="84"/>
          <w:szCs w:val="84"/>
        </w:rPr>
      </w:pPr>
      <w:r>
        <w:rPr>
          <w:rFonts w:hint="eastAsia" w:ascii="方正小标宋简体" w:eastAsia="方正小标宋简体" w:cs="方正小标宋简体"/>
          <w:sz w:val="84"/>
          <w:szCs w:val="84"/>
        </w:rPr>
        <w:t>申</w:t>
      </w:r>
    </w:p>
    <w:p>
      <w:pPr>
        <w:jc w:val="center"/>
        <w:rPr>
          <w:rFonts w:ascii="方正小标宋简体" w:eastAsia="方正小标宋简体"/>
          <w:sz w:val="84"/>
          <w:szCs w:val="84"/>
        </w:rPr>
      </w:pPr>
      <w:r>
        <w:rPr>
          <w:rFonts w:hint="eastAsia" w:ascii="方正小标宋简体" w:eastAsia="方正小标宋简体" w:cs="方正小标宋简体"/>
          <w:sz w:val="84"/>
          <w:szCs w:val="84"/>
        </w:rPr>
        <w:t>请</w:t>
      </w:r>
    </w:p>
    <w:p>
      <w:pPr>
        <w:jc w:val="center"/>
        <w:rPr>
          <w:rFonts w:ascii="方正小标宋简体" w:eastAsia="方正小标宋简体"/>
          <w:sz w:val="84"/>
          <w:szCs w:val="84"/>
        </w:rPr>
      </w:pPr>
      <w:r>
        <w:rPr>
          <w:rFonts w:hint="eastAsia" w:ascii="方正小标宋简体" w:eastAsia="方正小标宋简体" w:cs="方正小标宋简体"/>
          <w:sz w:val="84"/>
          <w:szCs w:val="84"/>
        </w:rPr>
        <w:t>材</w:t>
      </w:r>
    </w:p>
    <w:p>
      <w:pPr>
        <w:jc w:val="center"/>
        <w:rPr>
          <w:rFonts w:ascii="方正小标宋简体" w:eastAsia="方正小标宋简体"/>
          <w:sz w:val="84"/>
          <w:szCs w:val="84"/>
        </w:rPr>
      </w:pPr>
      <w:r>
        <w:rPr>
          <w:rFonts w:hint="eastAsia" w:ascii="方正小标宋简体" w:eastAsia="方正小标宋简体" w:cs="方正小标宋简体"/>
          <w:sz w:val="84"/>
          <w:szCs w:val="84"/>
        </w:rPr>
        <w:t>料</w:t>
      </w:r>
    </w:p>
    <w:p>
      <w:pPr>
        <w:jc w:val="center"/>
        <w:rPr>
          <w:rFonts w:ascii="方正小标宋简体" w:eastAsia="方正小标宋简体"/>
          <w:sz w:val="36"/>
          <w:szCs w:val="36"/>
        </w:rPr>
      </w:pPr>
    </w:p>
    <w:p>
      <w:pPr>
        <w:jc w:val="center"/>
        <w:rPr>
          <w:rFonts w:ascii="方正小标宋简体" w:eastAsia="方正小标宋简体"/>
          <w:sz w:val="36"/>
          <w:szCs w:val="36"/>
        </w:rPr>
      </w:pPr>
    </w:p>
    <w:p>
      <w:pPr>
        <w:spacing w:line="360" w:lineRule="exact"/>
        <w:ind w:firstLine="1767" w:firstLineChars="550"/>
        <w:rPr>
          <w:rFonts w:ascii="仿宋_GB2312" w:hAnsi="宋体" w:eastAsia="仿宋_GB2312" w:cs="仿宋_GB2312"/>
          <w:b/>
          <w:bCs/>
          <w:sz w:val="32"/>
          <w:szCs w:val="32"/>
          <w:u w:val="single"/>
        </w:rPr>
      </w:pPr>
      <w:r>
        <w:rPr>
          <w:rFonts w:hint="eastAsia" w:ascii="仿宋_GB2312" w:hAnsi="黑体" w:eastAsia="仿宋_GB2312" w:cs="仿宋_GB2312"/>
          <w:b/>
          <w:bCs/>
          <w:sz w:val="32"/>
          <w:szCs w:val="32"/>
          <w:lang w:eastAsia="zh-CN"/>
        </w:rPr>
        <w:t>活动</w:t>
      </w:r>
      <w:r>
        <w:rPr>
          <w:rFonts w:hint="eastAsia" w:ascii="仿宋_GB2312" w:hAnsi="黑体" w:eastAsia="仿宋_GB2312" w:cs="仿宋_GB2312"/>
          <w:b/>
          <w:bCs/>
          <w:sz w:val="32"/>
          <w:szCs w:val="32"/>
        </w:rPr>
        <w:t>名称：</w:t>
      </w:r>
    </w:p>
    <w:p>
      <w:pPr>
        <w:spacing w:line="360" w:lineRule="exact"/>
        <w:ind w:firstLine="1767" w:firstLineChars="550"/>
        <w:rPr>
          <w:rFonts w:ascii="仿宋_GB2312" w:hAnsi="宋体" w:eastAsia="仿宋_GB2312"/>
          <w:b/>
          <w:bCs/>
          <w:sz w:val="32"/>
          <w:szCs w:val="32"/>
        </w:rPr>
      </w:pPr>
    </w:p>
    <w:p>
      <w:pPr>
        <w:spacing w:line="360" w:lineRule="exact"/>
        <w:ind w:firstLine="1767" w:firstLineChars="550"/>
        <w:rPr>
          <w:rFonts w:ascii="仿宋_GB2312" w:hAnsi="宋体" w:eastAsia="仿宋_GB2312" w:cs="仿宋_GB2312"/>
          <w:b/>
          <w:bCs/>
          <w:sz w:val="32"/>
          <w:szCs w:val="32"/>
          <w:u w:val="single"/>
        </w:rPr>
      </w:pPr>
      <w:r>
        <w:rPr>
          <w:rFonts w:hint="eastAsia" w:ascii="仿宋_GB2312" w:hAnsi="黑体" w:eastAsia="仿宋_GB2312" w:cs="仿宋_GB2312"/>
          <w:b/>
          <w:bCs/>
          <w:sz w:val="32"/>
          <w:szCs w:val="32"/>
        </w:rPr>
        <w:t>申报单位：</w:t>
      </w:r>
    </w:p>
    <w:p>
      <w:pPr>
        <w:spacing w:line="360" w:lineRule="exact"/>
        <w:ind w:firstLine="1767" w:firstLineChars="550"/>
        <w:rPr>
          <w:rFonts w:ascii="仿宋_GB2312" w:hAnsi="宋体" w:eastAsia="仿宋_GB2312" w:cs="仿宋_GB2312"/>
          <w:b/>
          <w:bCs/>
          <w:sz w:val="32"/>
          <w:szCs w:val="32"/>
          <w:u w:val="single"/>
          <w:lang w:eastAsia="zh-CN"/>
        </w:rPr>
      </w:pPr>
    </w:p>
    <w:p>
      <w:pPr>
        <w:spacing w:line="360" w:lineRule="exact"/>
        <w:ind w:firstLine="1767" w:firstLineChars="550"/>
        <w:rPr>
          <w:rFonts w:ascii="仿宋_GB2312" w:hAnsi="宋体" w:eastAsia="仿宋_GB2312" w:cs="仿宋_GB2312"/>
          <w:b/>
          <w:bCs/>
          <w:sz w:val="32"/>
          <w:szCs w:val="32"/>
          <w:u w:val="single"/>
          <w:lang w:eastAsia="zh-CN"/>
        </w:rPr>
      </w:pPr>
    </w:p>
    <w:p>
      <w:pPr>
        <w:spacing w:line="360" w:lineRule="exact"/>
        <w:ind w:firstLine="643" w:firstLineChars="200"/>
        <w:jc w:val="center"/>
        <w:rPr>
          <w:rFonts w:ascii="仿宋_GB2312" w:hAnsi="黑体" w:eastAsia="仿宋_GB2312"/>
          <w:b/>
          <w:bCs/>
          <w:sz w:val="32"/>
          <w:szCs w:val="32"/>
        </w:rPr>
      </w:pPr>
      <w:r>
        <w:rPr>
          <w:rFonts w:hint="eastAsia" w:ascii="仿宋_GB2312" w:hAnsi="黑体" w:eastAsia="仿宋_GB2312" w:cs="仿宋_GB2312"/>
          <w:b/>
          <w:bCs/>
          <w:sz w:val="32"/>
          <w:szCs w:val="32"/>
        </w:rPr>
        <w:t>年月日</w:t>
      </w:r>
    </w:p>
    <w:p>
      <w:pPr>
        <w:spacing w:line="360" w:lineRule="exact"/>
        <w:ind w:firstLine="640" w:firstLineChars="200"/>
        <w:jc w:val="center"/>
        <w:rPr>
          <w:rFonts w:ascii="黑体" w:hAnsi="黑体" w:eastAsia="黑体"/>
          <w:sz w:val="32"/>
          <w:szCs w:val="32"/>
          <w:lang w:eastAsia="zh-CN"/>
        </w:rPr>
      </w:pPr>
    </w:p>
    <w:p>
      <w:pPr>
        <w:spacing w:line="360" w:lineRule="exact"/>
        <w:ind w:firstLine="640" w:firstLineChars="200"/>
        <w:jc w:val="center"/>
        <w:rPr>
          <w:rFonts w:ascii="黑体" w:hAnsi="黑体" w:eastAsia="黑体"/>
          <w:sz w:val="32"/>
          <w:szCs w:val="32"/>
          <w:lang w:eastAsia="zh-CN"/>
        </w:rPr>
      </w:pPr>
    </w:p>
    <w:p>
      <w:pPr>
        <w:spacing w:line="46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lang w:eastAsia="zh-CN"/>
        </w:rPr>
        <w:t>1.活动</w:t>
      </w:r>
      <w:r>
        <w:rPr>
          <w:rFonts w:hint="eastAsia" w:ascii="仿宋_GB2312" w:eastAsia="仿宋_GB2312" w:cs="仿宋_GB2312"/>
          <w:b/>
          <w:bCs/>
          <w:sz w:val="32"/>
          <w:szCs w:val="32"/>
        </w:rPr>
        <w:t>方案</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包含但不限于名称、主题、时间、地点、组织机构、目的、内容、安保、宣传、游客招募等信息。</w:t>
      </w:r>
    </w:p>
    <w:p>
      <w:pPr>
        <w:spacing w:line="46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lang w:eastAsia="zh-CN"/>
        </w:rPr>
        <w:t>2.活动</w:t>
      </w:r>
      <w:r>
        <w:rPr>
          <w:rFonts w:hint="eastAsia" w:ascii="仿宋_GB2312" w:eastAsia="仿宋_GB2312" w:cs="仿宋_GB2312"/>
          <w:b/>
          <w:bCs/>
          <w:sz w:val="32"/>
          <w:szCs w:val="32"/>
        </w:rPr>
        <w:t>总结</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包含但不限于背景说明、基本情况、活动亮点、举办成效和意义等。</w:t>
      </w:r>
    </w:p>
    <w:p>
      <w:pPr>
        <w:spacing w:line="46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lang w:eastAsia="zh-CN"/>
        </w:rPr>
        <w:t>3.</w:t>
      </w:r>
      <w:r>
        <w:rPr>
          <w:rFonts w:hint="eastAsia" w:ascii="仿宋_GB2312" w:eastAsia="仿宋_GB2312" w:cs="仿宋_GB2312"/>
          <w:b/>
          <w:bCs/>
          <w:sz w:val="32"/>
          <w:szCs w:val="32"/>
        </w:rPr>
        <w:t>佐证材料</w:t>
      </w:r>
    </w:p>
    <w:p>
      <w:pPr>
        <w:spacing w:line="460" w:lineRule="exact"/>
        <w:ind w:firstLine="640" w:firstLineChars="200"/>
        <w:rPr>
          <w:rFonts w:ascii="仿宋_GB2312" w:eastAsia="仿宋_GB2312" w:cs="仿宋_GB2312"/>
          <w:sz w:val="32"/>
          <w:szCs w:val="32"/>
          <w:lang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rPr>
        <w:t>现场情况：现场示意图、至少10张无版权争议的</w:t>
      </w:r>
      <w:r>
        <w:rPr>
          <w:rFonts w:hint="eastAsia" w:ascii="仿宋_GB2312" w:eastAsia="仿宋_GB2312" w:cs="仿宋_GB2312"/>
          <w:sz w:val="32"/>
          <w:szCs w:val="32"/>
          <w:lang w:eastAsia="zh-CN"/>
        </w:rPr>
        <w:t>高清</w:t>
      </w:r>
      <w:r>
        <w:rPr>
          <w:rFonts w:hint="eastAsia" w:ascii="仿宋_GB2312" w:eastAsia="仿宋_GB2312" w:cs="仿宋_GB2312"/>
          <w:sz w:val="32"/>
          <w:szCs w:val="32"/>
        </w:rPr>
        <w:t>全貌和细节照片</w:t>
      </w:r>
      <w:r>
        <w:rPr>
          <w:rFonts w:hint="eastAsia" w:ascii="仿宋_GB2312" w:eastAsia="仿宋_GB2312" w:cs="仿宋_GB2312"/>
          <w:sz w:val="32"/>
          <w:szCs w:val="32"/>
          <w:lang w:eastAsia="zh-CN"/>
        </w:rPr>
        <w:t>。</w:t>
      </w:r>
      <w:r>
        <w:rPr>
          <w:rFonts w:hint="eastAsia" w:ascii="仿宋_GB2312" w:eastAsia="仿宋_GB2312" w:cs="仿宋_GB2312"/>
          <w:sz w:val="32"/>
          <w:szCs w:val="32"/>
        </w:rPr>
        <w:t>（另需以文件包的格式提交电子版）。</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游客招募：含游客数量招募合作协议、付款凭证、游客参与活动的集体合影照片等。</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线路开发：线路产品销售合作协议或售卖平台相关截图、照片等。</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成本投入：政府和市场化运作主体共同投入的费用汇总清单和对应的相关发票、其</w:t>
      </w:r>
      <w:r>
        <w:rPr>
          <w:rFonts w:hint="eastAsia" w:ascii="仿宋_GB2312" w:eastAsia="仿宋_GB2312" w:cs="仿宋_GB2312"/>
          <w:sz w:val="32"/>
          <w:szCs w:val="32"/>
          <w:lang w:eastAsia="zh-CN"/>
        </w:rPr>
        <w:t>它</w:t>
      </w:r>
      <w:r>
        <w:rPr>
          <w:rFonts w:hint="eastAsia" w:ascii="仿宋_GB2312" w:eastAsia="仿宋_GB2312" w:cs="仿宋_GB2312"/>
          <w:sz w:val="32"/>
          <w:szCs w:val="32"/>
        </w:rPr>
        <w:t>有效付款凭证复印件等（电子版需原版扫描件）。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市场化运作：政府与市场化运作主体的合作协议、市场化运作主体投入（不含政府投入）经费汇总清单和对应的相关发票、其</w:t>
      </w:r>
      <w:r>
        <w:rPr>
          <w:rFonts w:hint="eastAsia" w:ascii="仿宋_GB2312" w:eastAsia="仿宋_GB2312" w:cs="仿宋_GB2312"/>
          <w:sz w:val="32"/>
          <w:szCs w:val="32"/>
          <w:lang w:eastAsia="zh-CN"/>
        </w:rPr>
        <w:t>它</w:t>
      </w:r>
      <w:r>
        <w:rPr>
          <w:rFonts w:hint="eastAsia" w:ascii="仿宋_GB2312" w:eastAsia="仿宋_GB2312" w:cs="仿宋_GB2312"/>
          <w:sz w:val="32"/>
          <w:szCs w:val="32"/>
        </w:rPr>
        <w:t>有效付款凭证复印件等（电子版需原版扫描件）。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可持续性：持续举办旅游文化</w:t>
      </w:r>
      <w:r>
        <w:rPr>
          <w:rFonts w:hint="eastAsia" w:ascii="仿宋_GB2312" w:eastAsia="仿宋_GB2312" w:cs="仿宋_GB2312"/>
          <w:sz w:val="32"/>
          <w:szCs w:val="32"/>
          <w:lang w:eastAsia="zh-CN"/>
        </w:rPr>
        <w:t>活动</w:t>
      </w:r>
      <w:r>
        <w:rPr>
          <w:rFonts w:hint="eastAsia" w:ascii="仿宋_GB2312" w:eastAsia="仿宋_GB2312" w:cs="仿宋_GB2312"/>
          <w:sz w:val="32"/>
          <w:szCs w:val="32"/>
        </w:rPr>
        <w:t>历史情况的简要说明和具有明显标识的历届活动照片等。</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宣传报道</w:t>
      </w:r>
      <w:r>
        <w:rPr>
          <w:rFonts w:hint="eastAsia" w:ascii="仿宋_GB2312" w:eastAsia="仿宋_GB2312" w:cs="仿宋_GB2312"/>
          <w:sz w:val="32"/>
          <w:szCs w:val="32"/>
          <w:lang w:eastAsia="zh-CN"/>
        </w:rPr>
        <w:t>：</w:t>
      </w:r>
      <w:r>
        <w:rPr>
          <w:rFonts w:hint="eastAsia" w:ascii="仿宋_GB2312" w:eastAsia="仿宋_GB2312" w:cs="仿宋_GB2312"/>
          <w:sz w:val="32"/>
          <w:szCs w:val="32"/>
        </w:rPr>
        <w:t>宣传平台</w:t>
      </w:r>
      <w:r>
        <w:rPr>
          <w:rFonts w:hint="eastAsia" w:ascii="仿宋_GB2312" w:eastAsia="仿宋_GB2312" w:cs="仿宋_GB2312"/>
          <w:sz w:val="32"/>
          <w:szCs w:val="32"/>
          <w:lang w:eastAsia="zh-CN"/>
        </w:rPr>
        <w:t>名称</w:t>
      </w:r>
      <w:r>
        <w:rPr>
          <w:rFonts w:hint="eastAsia" w:ascii="仿宋_GB2312" w:eastAsia="仿宋_GB2312" w:cs="仿宋_GB2312"/>
          <w:sz w:val="32"/>
          <w:szCs w:val="32"/>
        </w:rPr>
        <w:t>、宣传报道次数、延续时间、曝光量或阅读量、特色亮点等</w:t>
      </w:r>
      <w:r>
        <w:rPr>
          <w:rFonts w:hint="eastAsia" w:ascii="仿宋_GB2312" w:eastAsia="仿宋_GB2312" w:cs="仿宋_GB2312"/>
          <w:sz w:val="32"/>
          <w:szCs w:val="32"/>
          <w:lang w:eastAsia="zh-CN"/>
        </w:rPr>
        <w:t>（</w:t>
      </w:r>
      <w:r>
        <w:rPr>
          <w:rFonts w:hint="eastAsia" w:ascii="仿宋_GB2312" w:eastAsia="仿宋_GB2312" w:cs="仿宋_GB2312"/>
          <w:sz w:val="32"/>
          <w:szCs w:val="32"/>
        </w:rPr>
        <w:t>报道截图或照片需注明媒体名称和发布时间</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p>
    <w:p>
      <w:pPr>
        <w:spacing w:line="560" w:lineRule="exact"/>
        <w:ind w:firstLine="643" w:firstLineChars="200"/>
        <w:jc w:val="center"/>
        <w:rPr>
          <w:rFonts w:ascii="宋体" w:hAnsi="宋体" w:cs="宋体"/>
          <w:b/>
          <w:bCs/>
          <w:sz w:val="32"/>
          <w:szCs w:val="32"/>
        </w:rPr>
      </w:pPr>
      <w:r>
        <w:rPr>
          <w:rFonts w:hint="eastAsia" w:ascii="宋体" w:hAnsi="宋体" w:cs="宋体"/>
          <w:b/>
          <w:bCs/>
          <w:sz w:val="32"/>
          <w:szCs w:val="32"/>
        </w:rPr>
        <w:t>宣传报道汇总表</w:t>
      </w:r>
    </w:p>
    <w:tbl>
      <w:tblPr>
        <w:tblStyle w:val="8"/>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605"/>
        <w:gridCol w:w="1650"/>
        <w:gridCol w:w="159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jc w:val="center"/>
              <w:rPr>
                <w:rFonts w:ascii="仿宋_GB2312" w:hAnsi="宋体" w:eastAsia="仿宋_GB2312"/>
                <w:sz w:val="32"/>
                <w:szCs w:val="32"/>
              </w:rPr>
            </w:pPr>
            <w:r>
              <w:rPr>
                <w:rFonts w:hint="eastAsia" w:ascii="仿宋_GB2312" w:hAnsi="宋体" w:eastAsia="仿宋_GB2312" w:cs="仿宋_GB2312"/>
                <w:sz w:val="32"/>
                <w:szCs w:val="32"/>
              </w:rPr>
              <w:t>序号</w:t>
            </w:r>
          </w:p>
        </w:tc>
        <w:tc>
          <w:tcPr>
            <w:tcW w:w="1605" w:type="dxa"/>
            <w:vAlign w:val="center"/>
          </w:tcPr>
          <w:p>
            <w:pPr>
              <w:jc w:val="center"/>
              <w:rPr>
                <w:rFonts w:ascii="仿宋_GB2312" w:hAnsi="宋体" w:eastAsia="仿宋_GB2312"/>
                <w:sz w:val="32"/>
                <w:szCs w:val="32"/>
              </w:rPr>
            </w:pPr>
            <w:r>
              <w:rPr>
                <w:rFonts w:hint="eastAsia" w:ascii="仿宋_GB2312" w:hAnsi="宋体" w:eastAsia="仿宋_GB2312" w:cs="仿宋_GB2312"/>
                <w:sz w:val="32"/>
                <w:szCs w:val="32"/>
              </w:rPr>
              <w:t>报道时间</w:t>
            </w:r>
          </w:p>
        </w:tc>
        <w:tc>
          <w:tcPr>
            <w:tcW w:w="1650" w:type="dxa"/>
            <w:vAlign w:val="center"/>
          </w:tcPr>
          <w:p>
            <w:pPr>
              <w:jc w:val="center"/>
              <w:rPr>
                <w:rFonts w:ascii="仿宋_GB2312" w:hAnsi="宋体" w:eastAsia="仿宋_GB2312"/>
                <w:sz w:val="32"/>
                <w:szCs w:val="32"/>
              </w:rPr>
            </w:pPr>
            <w:r>
              <w:rPr>
                <w:rFonts w:hint="eastAsia" w:ascii="仿宋_GB2312" w:hAnsi="宋体" w:eastAsia="仿宋_GB2312" w:cs="仿宋_GB2312"/>
                <w:sz w:val="32"/>
                <w:szCs w:val="32"/>
              </w:rPr>
              <w:t>媒体名称</w:t>
            </w:r>
          </w:p>
        </w:tc>
        <w:tc>
          <w:tcPr>
            <w:tcW w:w="1590" w:type="dxa"/>
            <w:vAlign w:val="center"/>
          </w:tcPr>
          <w:p>
            <w:pPr>
              <w:jc w:val="center"/>
              <w:rPr>
                <w:rFonts w:ascii="仿宋_GB2312" w:hAnsi="宋体" w:eastAsia="仿宋_GB2312"/>
                <w:sz w:val="32"/>
                <w:szCs w:val="32"/>
              </w:rPr>
            </w:pPr>
            <w:r>
              <w:rPr>
                <w:rFonts w:hint="eastAsia" w:ascii="仿宋_GB2312" w:hAnsi="宋体" w:eastAsia="仿宋_GB2312" w:cs="仿宋_GB2312"/>
                <w:sz w:val="32"/>
                <w:szCs w:val="32"/>
              </w:rPr>
              <w:t>报道题目</w:t>
            </w:r>
          </w:p>
        </w:tc>
        <w:tc>
          <w:tcPr>
            <w:tcW w:w="3000" w:type="dxa"/>
            <w:vAlign w:val="center"/>
          </w:tcPr>
          <w:p>
            <w:pPr>
              <w:jc w:val="center"/>
              <w:rPr>
                <w:rFonts w:ascii="仿宋_GB2312" w:hAnsi="宋体" w:eastAsia="仿宋_GB2312"/>
                <w:sz w:val="32"/>
                <w:szCs w:val="32"/>
              </w:rPr>
            </w:pPr>
            <w:r>
              <w:rPr>
                <w:rFonts w:hint="eastAsia" w:ascii="仿宋_GB2312" w:hAnsi="宋体" w:eastAsia="仿宋_GB2312" w:cs="仿宋_GB2312"/>
                <w:sz w:val="32"/>
                <w:szCs w:val="32"/>
              </w:rPr>
              <w:t>版面</w:t>
            </w:r>
            <w:r>
              <w:rPr>
                <w:rFonts w:ascii="仿宋_GB2312" w:hAnsi="宋体" w:eastAsia="仿宋_GB2312" w:cs="仿宋_GB2312"/>
                <w:sz w:val="32"/>
                <w:szCs w:val="32"/>
              </w:rPr>
              <w:t>/</w:t>
            </w:r>
            <w:r>
              <w:rPr>
                <w:rFonts w:hint="eastAsia" w:ascii="仿宋_GB2312" w:hAnsi="宋体" w:eastAsia="仿宋_GB2312" w:cs="仿宋_GB2312"/>
                <w:sz w:val="32"/>
                <w:szCs w:val="32"/>
              </w:rPr>
              <w:t>栏目</w:t>
            </w:r>
            <w:r>
              <w:rPr>
                <w:rFonts w:ascii="仿宋_GB2312" w:hAnsi="宋体" w:eastAsia="仿宋_GB2312" w:cs="仿宋_GB2312"/>
                <w:sz w:val="32"/>
                <w:szCs w:val="32"/>
              </w:rPr>
              <w:t>/</w:t>
            </w:r>
            <w:r>
              <w:rPr>
                <w:rFonts w:hint="eastAsia" w:ascii="仿宋_GB2312" w:hAnsi="宋体" w:eastAsia="仿宋_GB2312" w:cs="仿宋_GB2312"/>
                <w:sz w:val="32"/>
                <w:szCs w:val="32"/>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jc w:val="center"/>
              <w:rPr>
                <w:rFonts w:ascii="仿宋_GB2312" w:hAnsi="宋体" w:eastAsia="仿宋_GB2312"/>
                <w:sz w:val="32"/>
                <w:szCs w:val="32"/>
              </w:rPr>
            </w:pPr>
          </w:p>
        </w:tc>
        <w:tc>
          <w:tcPr>
            <w:tcW w:w="1605" w:type="dxa"/>
            <w:vAlign w:val="center"/>
          </w:tcPr>
          <w:p>
            <w:pPr>
              <w:jc w:val="center"/>
              <w:rPr>
                <w:rFonts w:ascii="仿宋_GB2312" w:hAnsi="宋体" w:eastAsia="仿宋_GB2312"/>
                <w:sz w:val="32"/>
                <w:szCs w:val="32"/>
              </w:rPr>
            </w:pPr>
          </w:p>
        </w:tc>
        <w:tc>
          <w:tcPr>
            <w:tcW w:w="1650" w:type="dxa"/>
            <w:vAlign w:val="center"/>
          </w:tcPr>
          <w:p>
            <w:pPr>
              <w:jc w:val="left"/>
              <w:rPr>
                <w:rFonts w:ascii="仿宋_GB2312" w:hAnsi="宋体" w:eastAsia="仿宋_GB2312"/>
                <w:sz w:val="32"/>
                <w:szCs w:val="32"/>
              </w:rPr>
            </w:pPr>
          </w:p>
        </w:tc>
        <w:tc>
          <w:tcPr>
            <w:tcW w:w="1590" w:type="dxa"/>
            <w:vAlign w:val="center"/>
          </w:tcPr>
          <w:p>
            <w:pPr>
              <w:jc w:val="left"/>
              <w:rPr>
                <w:rFonts w:ascii="仿宋_GB2312" w:hAnsi="宋体" w:eastAsia="仿宋_GB2312"/>
                <w:sz w:val="32"/>
                <w:szCs w:val="32"/>
              </w:rPr>
            </w:pPr>
          </w:p>
        </w:tc>
        <w:tc>
          <w:tcPr>
            <w:tcW w:w="3000" w:type="dxa"/>
            <w:vAlign w:val="center"/>
          </w:tcPr>
          <w:p>
            <w:pPr>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jc w:val="center"/>
              <w:rPr>
                <w:rFonts w:ascii="仿宋_GB2312" w:hAnsi="宋体" w:eastAsia="仿宋_GB2312"/>
                <w:sz w:val="32"/>
                <w:szCs w:val="32"/>
              </w:rPr>
            </w:pPr>
          </w:p>
        </w:tc>
        <w:tc>
          <w:tcPr>
            <w:tcW w:w="1605" w:type="dxa"/>
            <w:vAlign w:val="center"/>
          </w:tcPr>
          <w:p>
            <w:pPr>
              <w:jc w:val="center"/>
              <w:rPr>
                <w:rFonts w:ascii="仿宋_GB2312" w:hAnsi="宋体" w:eastAsia="仿宋_GB2312"/>
                <w:sz w:val="32"/>
                <w:szCs w:val="32"/>
              </w:rPr>
            </w:pPr>
          </w:p>
        </w:tc>
        <w:tc>
          <w:tcPr>
            <w:tcW w:w="1650" w:type="dxa"/>
            <w:vAlign w:val="center"/>
          </w:tcPr>
          <w:p>
            <w:pPr>
              <w:jc w:val="left"/>
              <w:rPr>
                <w:rFonts w:ascii="仿宋_GB2312" w:hAnsi="宋体" w:eastAsia="仿宋_GB2312"/>
                <w:sz w:val="32"/>
                <w:szCs w:val="32"/>
              </w:rPr>
            </w:pPr>
          </w:p>
        </w:tc>
        <w:tc>
          <w:tcPr>
            <w:tcW w:w="1590" w:type="dxa"/>
            <w:vAlign w:val="center"/>
          </w:tcPr>
          <w:p>
            <w:pPr>
              <w:jc w:val="left"/>
              <w:rPr>
                <w:rFonts w:ascii="仿宋_GB2312" w:hAnsi="宋体" w:eastAsia="仿宋_GB2312"/>
                <w:sz w:val="32"/>
                <w:szCs w:val="32"/>
              </w:rPr>
            </w:pPr>
          </w:p>
        </w:tc>
        <w:tc>
          <w:tcPr>
            <w:tcW w:w="3000" w:type="dxa"/>
            <w:vAlign w:val="center"/>
          </w:tcPr>
          <w:p>
            <w:pPr>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jc w:val="center"/>
              <w:rPr>
                <w:rFonts w:ascii="仿宋_GB2312" w:hAnsi="宋体" w:eastAsia="仿宋_GB2312"/>
                <w:sz w:val="32"/>
                <w:szCs w:val="32"/>
              </w:rPr>
            </w:pPr>
          </w:p>
        </w:tc>
        <w:tc>
          <w:tcPr>
            <w:tcW w:w="1605" w:type="dxa"/>
            <w:vAlign w:val="center"/>
          </w:tcPr>
          <w:p>
            <w:pPr>
              <w:jc w:val="center"/>
              <w:rPr>
                <w:rFonts w:ascii="仿宋_GB2312" w:hAnsi="宋体" w:eastAsia="仿宋_GB2312"/>
                <w:sz w:val="32"/>
                <w:szCs w:val="32"/>
              </w:rPr>
            </w:pPr>
          </w:p>
        </w:tc>
        <w:tc>
          <w:tcPr>
            <w:tcW w:w="1650" w:type="dxa"/>
            <w:vAlign w:val="center"/>
          </w:tcPr>
          <w:p>
            <w:pPr>
              <w:jc w:val="left"/>
              <w:rPr>
                <w:rFonts w:ascii="仿宋_GB2312" w:hAnsi="宋体" w:eastAsia="仿宋_GB2312"/>
                <w:sz w:val="32"/>
                <w:szCs w:val="32"/>
              </w:rPr>
            </w:pPr>
          </w:p>
        </w:tc>
        <w:tc>
          <w:tcPr>
            <w:tcW w:w="1590" w:type="dxa"/>
            <w:vAlign w:val="center"/>
          </w:tcPr>
          <w:p>
            <w:pPr>
              <w:jc w:val="left"/>
              <w:rPr>
                <w:rFonts w:ascii="仿宋_GB2312" w:hAnsi="宋体" w:eastAsia="仿宋_GB2312"/>
                <w:sz w:val="32"/>
                <w:szCs w:val="32"/>
              </w:rPr>
            </w:pPr>
          </w:p>
        </w:tc>
        <w:tc>
          <w:tcPr>
            <w:tcW w:w="3000" w:type="dxa"/>
            <w:vAlign w:val="center"/>
          </w:tcPr>
          <w:p>
            <w:pPr>
              <w:jc w:val="left"/>
              <w:rPr>
                <w:rFonts w:ascii="仿宋_GB2312" w:hAnsi="宋体" w:eastAsia="仿宋_GB2312"/>
                <w:sz w:val="32"/>
                <w:szCs w:val="32"/>
              </w:rPr>
            </w:pPr>
          </w:p>
        </w:tc>
      </w:tr>
    </w:tbl>
    <w:p>
      <w:pPr>
        <w:spacing w:line="560" w:lineRule="exact"/>
        <w:ind w:right="640"/>
        <w:rPr>
          <w:rFonts w:ascii="黑体" w:hAnsi="黑体" w:eastAsia="黑体" w:cs="仿宋_GB2312"/>
          <w:sz w:val="44"/>
          <w:szCs w:val="44"/>
          <w:lang w:eastAsia="zh-CN"/>
        </w:rPr>
      </w:pPr>
      <w:r>
        <w:rPr>
          <w:rFonts w:hint="eastAsia" w:ascii="仿宋_GB2312" w:eastAsia="仿宋_GB2312"/>
          <w:sz w:val="32"/>
          <w:szCs w:val="32"/>
          <w:lang w:eastAsia="zh-CN"/>
        </w:rPr>
        <w:t>附</w:t>
      </w:r>
      <w:r>
        <w:rPr>
          <w:rFonts w:hint="eastAsia" w:ascii="仿宋_GB2312" w:eastAsia="仿宋_GB2312"/>
          <w:sz w:val="32"/>
          <w:szCs w:val="32"/>
        </w:rPr>
        <w:t>件</w:t>
      </w:r>
      <w:r>
        <w:rPr>
          <w:rFonts w:hint="eastAsia" w:ascii="仿宋_GB2312" w:eastAsia="仿宋_GB2312"/>
          <w:sz w:val="32"/>
          <w:szCs w:val="32"/>
          <w:lang w:eastAsia="zh-CN"/>
        </w:rPr>
        <w:t>3-3</w:t>
      </w:r>
      <w:r>
        <w:rPr>
          <w:rFonts w:hint="eastAsia" w:ascii="仿宋_GB2312" w:eastAsia="仿宋_GB2312"/>
          <w:sz w:val="32"/>
          <w:szCs w:val="32"/>
        </w:rPr>
        <w:t>：</w:t>
      </w:r>
    </w:p>
    <w:p>
      <w:pPr>
        <w:spacing w:line="560" w:lineRule="exact"/>
        <w:jc w:val="center"/>
        <w:rPr>
          <w:rFonts w:ascii="黑体" w:hAnsi="黑体" w:eastAsia="黑体" w:cs="仿宋_GB2312"/>
          <w:sz w:val="36"/>
          <w:szCs w:val="36"/>
        </w:rPr>
      </w:pPr>
      <w:r>
        <w:rPr>
          <w:rFonts w:hint="eastAsia" w:ascii="黑体" w:hAnsi="黑体" w:eastAsia="黑体" w:cs="仿宋_GB2312"/>
          <w:sz w:val="36"/>
          <w:szCs w:val="36"/>
        </w:rPr>
        <w:t>淳安县</w:t>
      </w:r>
      <w:r>
        <w:rPr>
          <w:rFonts w:hint="eastAsia" w:ascii="黑体" w:hAnsi="黑体" w:eastAsia="黑体" w:cs="仿宋_GB2312"/>
          <w:sz w:val="36"/>
          <w:szCs w:val="36"/>
          <w:lang w:eastAsia="zh-CN"/>
        </w:rPr>
        <w:t>文旅</w:t>
      </w:r>
      <w:r>
        <w:rPr>
          <w:rFonts w:hint="eastAsia" w:ascii="黑体" w:hAnsi="黑体" w:eastAsia="黑体" w:cs="仿宋_GB2312"/>
          <w:sz w:val="36"/>
          <w:szCs w:val="36"/>
        </w:rPr>
        <w:t>活动奖励评选现场评分表</w:t>
      </w:r>
    </w:p>
    <w:p>
      <w:pPr>
        <w:spacing w:line="560" w:lineRule="exact"/>
        <w:rPr>
          <w:rFonts w:ascii="仿宋_GB2312" w:hAnsi="黑体" w:eastAsia="仿宋_GB2312"/>
          <w:b/>
          <w:sz w:val="28"/>
          <w:szCs w:val="28"/>
        </w:rPr>
      </w:pPr>
      <w:r>
        <w:rPr>
          <w:rFonts w:hint="eastAsia" w:ascii="仿宋_GB2312" w:hAnsi="黑体" w:eastAsia="仿宋_GB2312"/>
          <w:b/>
          <w:sz w:val="28"/>
          <w:szCs w:val="28"/>
        </w:rPr>
        <w:t>活动名称：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4493"/>
        <w:gridCol w:w="92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4" w:type="dxa"/>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序号</w:t>
            </w:r>
          </w:p>
        </w:tc>
        <w:tc>
          <w:tcPr>
            <w:tcW w:w="1276" w:type="dxa"/>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项目</w:t>
            </w:r>
          </w:p>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内容</w:t>
            </w:r>
          </w:p>
        </w:tc>
        <w:tc>
          <w:tcPr>
            <w:tcW w:w="4493" w:type="dxa"/>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细化指标</w:t>
            </w:r>
          </w:p>
        </w:tc>
        <w:tc>
          <w:tcPr>
            <w:tcW w:w="926" w:type="dxa"/>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分值</w:t>
            </w:r>
          </w:p>
        </w:tc>
        <w:tc>
          <w:tcPr>
            <w:tcW w:w="897" w:type="dxa"/>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704" w:type="dxa"/>
            <w:vAlign w:val="center"/>
          </w:tcPr>
          <w:p>
            <w:pPr>
              <w:spacing w:line="360" w:lineRule="exact"/>
              <w:jc w:val="left"/>
              <w:rPr>
                <w:rFonts w:ascii="仿宋_GB2312" w:eastAsia="仿宋_GB2312" w:cs="仿宋_GB2312"/>
                <w:sz w:val="24"/>
              </w:rPr>
            </w:pPr>
            <w:r>
              <w:rPr>
                <w:rFonts w:ascii="仿宋_GB2312" w:eastAsia="仿宋_GB2312" w:cs="仿宋_GB2312"/>
                <w:sz w:val="24"/>
              </w:rPr>
              <w:t>1</w:t>
            </w:r>
          </w:p>
        </w:tc>
        <w:tc>
          <w:tcPr>
            <w:tcW w:w="1276"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组织</w:t>
            </w:r>
          </w:p>
          <w:p>
            <w:pPr>
              <w:spacing w:line="360" w:lineRule="exact"/>
              <w:jc w:val="left"/>
              <w:rPr>
                <w:rFonts w:ascii="仿宋_GB2312" w:eastAsia="仿宋_GB2312" w:cs="仿宋_GB2312"/>
                <w:sz w:val="24"/>
              </w:rPr>
            </w:pPr>
            <w:r>
              <w:rPr>
                <w:rFonts w:hint="eastAsia" w:ascii="仿宋_GB2312" w:eastAsia="仿宋_GB2312" w:cs="仿宋_GB2312"/>
                <w:sz w:val="24"/>
              </w:rPr>
              <w:t>能力</w:t>
            </w:r>
          </w:p>
        </w:tc>
        <w:tc>
          <w:tcPr>
            <w:tcW w:w="4493"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方案中组织架构明确合理，现场执行顺畅有序得</w:t>
            </w:r>
            <w:r>
              <w:rPr>
                <w:rFonts w:ascii="仿宋_GB2312" w:eastAsia="仿宋_GB2312" w:cs="仿宋_GB2312"/>
                <w:sz w:val="24"/>
              </w:rPr>
              <w:t>16-20</w:t>
            </w:r>
            <w:r>
              <w:rPr>
                <w:rFonts w:hint="eastAsia" w:ascii="仿宋_GB2312" w:eastAsia="仿宋_GB2312" w:cs="仿宋_GB2312"/>
                <w:sz w:val="24"/>
              </w:rPr>
              <w:t>分；一般得</w:t>
            </w:r>
            <w:r>
              <w:rPr>
                <w:rFonts w:ascii="仿宋_GB2312" w:eastAsia="仿宋_GB2312" w:cs="仿宋_GB2312"/>
                <w:sz w:val="24"/>
              </w:rPr>
              <w:t>11-15</w:t>
            </w:r>
            <w:r>
              <w:rPr>
                <w:rFonts w:hint="eastAsia" w:ascii="仿宋_GB2312" w:eastAsia="仿宋_GB2312" w:cs="仿宋_GB2312"/>
                <w:sz w:val="24"/>
              </w:rPr>
              <w:t>分；有待改进得</w:t>
            </w:r>
            <w:r>
              <w:rPr>
                <w:rFonts w:ascii="仿宋_GB2312" w:eastAsia="仿宋_GB2312" w:cs="仿宋_GB2312"/>
                <w:sz w:val="24"/>
              </w:rPr>
              <w:t>0-10</w:t>
            </w:r>
            <w:r>
              <w:rPr>
                <w:rFonts w:hint="eastAsia" w:ascii="仿宋_GB2312" w:eastAsia="仿宋_GB2312" w:cs="仿宋_GB2312"/>
                <w:sz w:val="24"/>
              </w:rPr>
              <w:t>分。</w:t>
            </w:r>
          </w:p>
        </w:tc>
        <w:tc>
          <w:tcPr>
            <w:tcW w:w="926" w:type="dxa"/>
            <w:vAlign w:val="center"/>
          </w:tcPr>
          <w:p>
            <w:pPr>
              <w:spacing w:line="360" w:lineRule="exact"/>
              <w:jc w:val="left"/>
              <w:rPr>
                <w:rFonts w:ascii="仿宋_GB2312" w:eastAsia="仿宋_GB2312" w:cs="仿宋_GB2312"/>
                <w:sz w:val="24"/>
              </w:rPr>
            </w:pPr>
            <w:r>
              <w:rPr>
                <w:rFonts w:ascii="仿宋_GB2312" w:eastAsia="仿宋_GB2312" w:cs="仿宋_GB2312"/>
                <w:sz w:val="24"/>
              </w:rPr>
              <w:t>20</w:t>
            </w:r>
          </w:p>
        </w:tc>
        <w:tc>
          <w:tcPr>
            <w:tcW w:w="897" w:type="dxa"/>
            <w:vAlign w:val="center"/>
          </w:tcPr>
          <w:p>
            <w:pPr>
              <w:spacing w:line="360" w:lineRule="exact"/>
              <w:jc w:val="left"/>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04" w:type="dxa"/>
            <w:vAlign w:val="center"/>
          </w:tcPr>
          <w:p>
            <w:pPr>
              <w:spacing w:line="360" w:lineRule="exact"/>
              <w:jc w:val="left"/>
              <w:rPr>
                <w:rFonts w:ascii="仿宋_GB2312" w:eastAsia="仿宋_GB2312" w:cs="仿宋_GB2312"/>
                <w:sz w:val="24"/>
              </w:rPr>
            </w:pPr>
            <w:r>
              <w:rPr>
                <w:rFonts w:ascii="仿宋_GB2312" w:eastAsia="仿宋_GB2312" w:cs="仿宋_GB2312"/>
                <w:sz w:val="24"/>
              </w:rPr>
              <w:t>2</w:t>
            </w:r>
          </w:p>
        </w:tc>
        <w:tc>
          <w:tcPr>
            <w:tcW w:w="1276"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现场</w:t>
            </w:r>
          </w:p>
          <w:p>
            <w:pPr>
              <w:spacing w:line="360" w:lineRule="exact"/>
              <w:jc w:val="left"/>
              <w:rPr>
                <w:rFonts w:ascii="仿宋_GB2312" w:eastAsia="仿宋_GB2312" w:cs="仿宋_GB2312"/>
                <w:sz w:val="24"/>
              </w:rPr>
            </w:pPr>
            <w:r>
              <w:rPr>
                <w:rFonts w:hint="eastAsia" w:ascii="仿宋_GB2312" w:eastAsia="仿宋_GB2312" w:cs="仿宋_GB2312"/>
                <w:sz w:val="24"/>
              </w:rPr>
              <w:t>氛围</w:t>
            </w:r>
          </w:p>
        </w:tc>
        <w:tc>
          <w:tcPr>
            <w:tcW w:w="4493"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活动现场氛围浓郁得</w:t>
            </w:r>
            <w:r>
              <w:rPr>
                <w:rFonts w:ascii="仿宋_GB2312" w:eastAsia="仿宋_GB2312" w:cs="仿宋_GB2312"/>
                <w:sz w:val="24"/>
              </w:rPr>
              <w:t>16-20</w:t>
            </w:r>
            <w:r>
              <w:rPr>
                <w:rFonts w:hint="eastAsia" w:ascii="仿宋_GB2312" w:eastAsia="仿宋_GB2312" w:cs="仿宋_GB2312"/>
                <w:sz w:val="24"/>
              </w:rPr>
              <w:t>分；一般得</w:t>
            </w:r>
            <w:r>
              <w:rPr>
                <w:rFonts w:ascii="仿宋_GB2312" w:eastAsia="仿宋_GB2312" w:cs="仿宋_GB2312"/>
                <w:sz w:val="24"/>
              </w:rPr>
              <w:t>11-15</w:t>
            </w:r>
            <w:r>
              <w:rPr>
                <w:rFonts w:hint="eastAsia" w:ascii="仿宋_GB2312" w:eastAsia="仿宋_GB2312" w:cs="仿宋_GB2312"/>
                <w:sz w:val="24"/>
              </w:rPr>
              <w:t>分；有待改进得</w:t>
            </w:r>
            <w:r>
              <w:rPr>
                <w:rFonts w:ascii="仿宋_GB2312" w:eastAsia="仿宋_GB2312" w:cs="仿宋_GB2312"/>
                <w:sz w:val="24"/>
              </w:rPr>
              <w:t>0-10</w:t>
            </w:r>
            <w:r>
              <w:rPr>
                <w:rFonts w:hint="eastAsia" w:ascii="仿宋_GB2312" w:eastAsia="仿宋_GB2312" w:cs="仿宋_GB2312"/>
                <w:sz w:val="24"/>
              </w:rPr>
              <w:t>分。</w:t>
            </w:r>
          </w:p>
        </w:tc>
        <w:tc>
          <w:tcPr>
            <w:tcW w:w="926" w:type="dxa"/>
            <w:vAlign w:val="center"/>
          </w:tcPr>
          <w:p>
            <w:pPr>
              <w:spacing w:line="360" w:lineRule="exact"/>
              <w:jc w:val="left"/>
              <w:rPr>
                <w:rFonts w:ascii="仿宋_GB2312" w:eastAsia="仿宋_GB2312" w:cs="仿宋_GB2312"/>
                <w:sz w:val="24"/>
              </w:rPr>
            </w:pPr>
            <w:r>
              <w:rPr>
                <w:rFonts w:ascii="仿宋_GB2312" w:eastAsia="仿宋_GB2312" w:cs="仿宋_GB2312"/>
                <w:sz w:val="24"/>
              </w:rPr>
              <w:t>20</w:t>
            </w:r>
          </w:p>
        </w:tc>
        <w:tc>
          <w:tcPr>
            <w:tcW w:w="897" w:type="dxa"/>
            <w:vAlign w:val="center"/>
          </w:tcPr>
          <w:p>
            <w:pPr>
              <w:spacing w:line="360" w:lineRule="exact"/>
              <w:jc w:val="left"/>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04" w:type="dxa"/>
            <w:vAlign w:val="center"/>
          </w:tcPr>
          <w:p>
            <w:pPr>
              <w:spacing w:line="360" w:lineRule="exact"/>
              <w:jc w:val="left"/>
              <w:rPr>
                <w:rFonts w:ascii="仿宋_GB2312" w:eastAsia="仿宋_GB2312" w:cs="仿宋_GB2312"/>
                <w:sz w:val="24"/>
              </w:rPr>
            </w:pPr>
            <w:r>
              <w:rPr>
                <w:rFonts w:ascii="仿宋_GB2312" w:eastAsia="仿宋_GB2312" w:cs="仿宋_GB2312"/>
                <w:sz w:val="24"/>
              </w:rPr>
              <w:t>3</w:t>
            </w:r>
          </w:p>
        </w:tc>
        <w:tc>
          <w:tcPr>
            <w:tcW w:w="1276"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游客</w:t>
            </w:r>
          </w:p>
          <w:p>
            <w:pPr>
              <w:spacing w:line="360" w:lineRule="exact"/>
              <w:jc w:val="left"/>
              <w:rPr>
                <w:rFonts w:ascii="仿宋_GB2312" w:eastAsia="仿宋_GB2312" w:cs="仿宋_GB2312"/>
                <w:sz w:val="24"/>
              </w:rPr>
            </w:pPr>
            <w:r>
              <w:rPr>
                <w:rFonts w:hint="eastAsia" w:ascii="仿宋_GB2312" w:eastAsia="仿宋_GB2312" w:cs="仿宋_GB2312"/>
                <w:sz w:val="24"/>
              </w:rPr>
              <w:t>参与</w:t>
            </w:r>
          </w:p>
        </w:tc>
        <w:tc>
          <w:tcPr>
            <w:tcW w:w="4493"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游客参与人数多，参与度和体验感高得</w:t>
            </w:r>
            <w:r>
              <w:rPr>
                <w:rFonts w:ascii="仿宋_GB2312" w:eastAsia="仿宋_GB2312" w:cs="仿宋_GB2312"/>
                <w:sz w:val="24"/>
              </w:rPr>
              <w:t>16-20</w:t>
            </w:r>
            <w:r>
              <w:rPr>
                <w:rFonts w:hint="eastAsia" w:ascii="仿宋_GB2312" w:eastAsia="仿宋_GB2312" w:cs="仿宋_GB2312"/>
                <w:sz w:val="24"/>
              </w:rPr>
              <w:t>分；一般得</w:t>
            </w:r>
            <w:r>
              <w:rPr>
                <w:rFonts w:ascii="仿宋_GB2312" w:eastAsia="仿宋_GB2312" w:cs="仿宋_GB2312"/>
                <w:sz w:val="24"/>
              </w:rPr>
              <w:t>11-15</w:t>
            </w:r>
            <w:r>
              <w:rPr>
                <w:rFonts w:hint="eastAsia" w:ascii="仿宋_GB2312" w:eastAsia="仿宋_GB2312" w:cs="仿宋_GB2312"/>
                <w:sz w:val="24"/>
              </w:rPr>
              <w:t>分；有待改进得</w:t>
            </w:r>
            <w:r>
              <w:rPr>
                <w:rFonts w:ascii="仿宋_GB2312" w:eastAsia="仿宋_GB2312" w:cs="仿宋_GB2312"/>
                <w:sz w:val="24"/>
              </w:rPr>
              <w:t>0-10</w:t>
            </w:r>
            <w:r>
              <w:rPr>
                <w:rFonts w:hint="eastAsia" w:ascii="仿宋_GB2312" w:eastAsia="仿宋_GB2312" w:cs="仿宋_GB2312"/>
                <w:sz w:val="24"/>
              </w:rPr>
              <w:t>分。</w:t>
            </w:r>
          </w:p>
        </w:tc>
        <w:tc>
          <w:tcPr>
            <w:tcW w:w="926" w:type="dxa"/>
            <w:vAlign w:val="center"/>
          </w:tcPr>
          <w:p>
            <w:pPr>
              <w:spacing w:line="360" w:lineRule="exact"/>
              <w:jc w:val="left"/>
              <w:rPr>
                <w:rFonts w:ascii="仿宋_GB2312" w:eastAsia="仿宋_GB2312" w:cs="仿宋_GB2312"/>
                <w:sz w:val="24"/>
              </w:rPr>
            </w:pPr>
            <w:r>
              <w:rPr>
                <w:rFonts w:ascii="仿宋_GB2312" w:eastAsia="仿宋_GB2312" w:cs="仿宋_GB2312"/>
                <w:sz w:val="24"/>
              </w:rPr>
              <w:t>20</w:t>
            </w:r>
          </w:p>
        </w:tc>
        <w:tc>
          <w:tcPr>
            <w:tcW w:w="897" w:type="dxa"/>
            <w:vAlign w:val="center"/>
          </w:tcPr>
          <w:p>
            <w:pPr>
              <w:spacing w:line="360" w:lineRule="exact"/>
              <w:jc w:val="left"/>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04" w:type="dxa"/>
            <w:vAlign w:val="center"/>
          </w:tcPr>
          <w:p>
            <w:pPr>
              <w:spacing w:line="360" w:lineRule="exact"/>
              <w:jc w:val="left"/>
              <w:rPr>
                <w:rFonts w:ascii="仿宋_GB2312" w:eastAsia="仿宋_GB2312" w:cs="仿宋_GB2312"/>
                <w:sz w:val="24"/>
              </w:rPr>
            </w:pPr>
            <w:r>
              <w:rPr>
                <w:rFonts w:ascii="仿宋_GB2312" w:eastAsia="仿宋_GB2312" w:cs="仿宋_GB2312"/>
                <w:sz w:val="24"/>
              </w:rPr>
              <w:t>4</w:t>
            </w:r>
          </w:p>
        </w:tc>
        <w:tc>
          <w:tcPr>
            <w:tcW w:w="1276"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活动</w:t>
            </w:r>
          </w:p>
          <w:p>
            <w:pPr>
              <w:spacing w:line="360" w:lineRule="exact"/>
              <w:jc w:val="left"/>
              <w:rPr>
                <w:rFonts w:ascii="仿宋_GB2312" w:eastAsia="仿宋_GB2312" w:cs="仿宋_GB2312"/>
                <w:sz w:val="24"/>
                <w:lang w:eastAsia="zh-CN"/>
              </w:rPr>
            </w:pPr>
            <w:r>
              <w:rPr>
                <w:rFonts w:hint="eastAsia" w:ascii="仿宋_GB2312" w:eastAsia="仿宋_GB2312" w:cs="仿宋_GB2312"/>
                <w:sz w:val="24"/>
                <w:lang w:eastAsia="zh-CN"/>
              </w:rPr>
              <w:t>特色</w:t>
            </w:r>
          </w:p>
        </w:tc>
        <w:tc>
          <w:tcPr>
            <w:tcW w:w="4493"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活动</w:t>
            </w:r>
            <w:r>
              <w:rPr>
                <w:rFonts w:hint="eastAsia" w:ascii="仿宋_GB2312" w:eastAsia="仿宋_GB2312" w:cs="仿宋_GB2312"/>
                <w:sz w:val="24"/>
                <w:lang w:eastAsia="zh-CN"/>
              </w:rPr>
              <w:t>项目丰富，</w:t>
            </w:r>
            <w:r>
              <w:rPr>
                <w:rFonts w:hint="eastAsia" w:ascii="仿宋_GB2312" w:eastAsia="仿宋_GB2312" w:cs="仿宋_GB2312"/>
                <w:sz w:val="24"/>
              </w:rPr>
              <w:t>特色明显得</w:t>
            </w:r>
            <w:r>
              <w:rPr>
                <w:rFonts w:ascii="仿宋_GB2312" w:eastAsia="仿宋_GB2312" w:cs="仿宋_GB2312"/>
                <w:sz w:val="24"/>
              </w:rPr>
              <w:t>16-20</w:t>
            </w:r>
            <w:r>
              <w:rPr>
                <w:rFonts w:hint="eastAsia" w:ascii="仿宋_GB2312" w:eastAsia="仿宋_GB2312" w:cs="仿宋_GB2312"/>
                <w:sz w:val="24"/>
              </w:rPr>
              <w:t>分；一般得</w:t>
            </w:r>
            <w:r>
              <w:rPr>
                <w:rFonts w:ascii="仿宋_GB2312" w:eastAsia="仿宋_GB2312" w:cs="仿宋_GB2312"/>
                <w:sz w:val="24"/>
              </w:rPr>
              <w:t>11-15</w:t>
            </w:r>
            <w:r>
              <w:rPr>
                <w:rFonts w:hint="eastAsia" w:ascii="仿宋_GB2312" w:eastAsia="仿宋_GB2312" w:cs="仿宋_GB2312"/>
                <w:sz w:val="24"/>
              </w:rPr>
              <w:t>分；有待改进得</w:t>
            </w:r>
            <w:r>
              <w:rPr>
                <w:rFonts w:ascii="仿宋_GB2312" w:eastAsia="仿宋_GB2312" w:cs="仿宋_GB2312"/>
                <w:sz w:val="24"/>
              </w:rPr>
              <w:t>0-10</w:t>
            </w:r>
            <w:r>
              <w:rPr>
                <w:rFonts w:hint="eastAsia" w:ascii="仿宋_GB2312" w:eastAsia="仿宋_GB2312" w:cs="仿宋_GB2312"/>
                <w:sz w:val="24"/>
              </w:rPr>
              <w:t>分。</w:t>
            </w:r>
          </w:p>
        </w:tc>
        <w:tc>
          <w:tcPr>
            <w:tcW w:w="926" w:type="dxa"/>
            <w:vAlign w:val="center"/>
          </w:tcPr>
          <w:p>
            <w:pPr>
              <w:spacing w:line="360" w:lineRule="exact"/>
              <w:jc w:val="left"/>
              <w:rPr>
                <w:rFonts w:ascii="仿宋_GB2312" w:eastAsia="仿宋_GB2312" w:cs="仿宋_GB2312"/>
                <w:sz w:val="24"/>
              </w:rPr>
            </w:pPr>
            <w:r>
              <w:rPr>
                <w:rFonts w:ascii="仿宋_GB2312" w:eastAsia="仿宋_GB2312" w:cs="仿宋_GB2312"/>
                <w:sz w:val="24"/>
              </w:rPr>
              <w:t>20</w:t>
            </w:r>
          </w:p>
        </w:tc>
        <w:tc>
          <w:tcPr>
            <w:tcW w:w="897" w:type="dxa"/>
            <w:vAlign w:val="center"/>
          </w:tcPr>
          <w:p>
            <w:pPr>
              <w:spacing w:line="360" w:lineRule="exact"/>
              <w:jc w:val="left"/>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04" w:type="dxa"/>
            <w:vAlign w:val="center"/>
          </w:tcPr>
          <w:p>
            <w:pPr>
              <w:spacing w:line="360" w:lineRule="exact"/>
              <w:jc w:val="left"/>
              <w:rPr>
                <w:rFonts w:ascii="仿宋_GB2312" w:eastAsia="仿宋_GB2312" w:cs="仿宋_GB2312"/>
                <w:sz w:val="24"/>
              </w:rPr>
            </w:pPr>
            <w:r>
              <w:rPr>
                <w:rFonts w:ascii="仿宋_GB2312" w:eastAsia="仿宋_GB2312" w:cs="仿宋_GB2312"/>
                <w:sz w:val="24"/>
              </w:rPr>
              <w:t>5</w:t>
            </w:r>
          </w:p>
        </w:tc>
        <w:tc>
          <w:tcPr>
            <w:tcW w:w="1276"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安全</w:t>
            </w:r>
          </w:p>
          <w:p>
            <w:pPr>
              <w:spacing w:line="360" w:lineRule="exact"/>
              <w:jc w:val="left"/>
              <w:rPr>
                <w:rFonts w:ascii="仿宋_GB2312" w:eastAsia="仿宋_GB2312" w:cs="仿宋_GB2312"/>
                <w:sz w:val="24"/>
              </w:rPr>
            </w:pPr>
            <w:r>
              <w:rPr>
                <w:rFonts w:hint="eastAsia" w:ascii="仿宋_GB2312" w:eastAsia="仿宋_GB2312" w:cs="仿宋_GB2312"/>
                <w:sz w:val="24"/>
              </w:rPr>
              <w:t>秩序</w:t>
            </w:r>
          </w:p>
        </w:tc>
        <w:tc>
          <w:tcPr>
            <w:tcW w:w="4493" w:type="dxa"/>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制定科学合理的安全预案且现场安全有序得</w:t>
            </w:r>
            <w:r>
              <w:rPr>
                <w:rFonts w:ascii="仿宋_GB2312" w:eastAsia="仿宋_GB2312" w:cs="仿宋_GB2312"/>
                <w:sz w:val="24"/>
              </w:rPr>
              <w:t>16-20</w:t>
            </w:r>
            <w:r>
              <w:rPr>
                <w:rFonts w:hint="eastAsia" w:ascii="仿宋_GB2312" w:eastAsia="仿宋_GB2312" w:cs="仿宋_GB2312"/>
                <w:sz w:val="24"/>
              </w:rPr>
              <w:t>分；一般得</w:t>
            </w:r>
            <w:r>
              <w:rPr>
                <w:rFonts w:ascii="仿宋_GB2312" w:eastAsia="仿宋_GB2312" w:cs="仿宋_GB2312"/>
                <w:sz w:val="24"/>
              </w:rPr>
              <w:t>11-15</w:t>
            </w:r>
            <w:r>
              <w:rPr>
                <w:rFonts w:hint="eastAsia" w:ascii="仿宋_GB2312" w:eastAsia="仿宋_GB2312" w:cs="仿宋_GB2312"/>
                <w:sz w:val="24"/>
              </w:rPr>
              <w:t>分；有待改进得</w:t>
            </w:r>
            <w:r>
              <w:rPr>
                <w:rFonts w:ascii="仿宋_GB2312" w:eastAsia="仿宋_GB2312" w:cs="仿宋_GB2312"/>
                <w:sz w:val="24"/>
              </w:rPr>
              <w:t>0-10</w:t>
            </w:r>
            <w:r>
              <w:rPr>
                <w:rFonts w:hint="eastAsia" w:ascii="仿宋_GB2312" w:eastAsia="仿宋_GB2312" w:cs="仿宋_GB2312"/>
                <w:sz w:val="24"/>
              </w:rPr>
              <w:t>分。</w:t>
            </w:r>
          </w:p>
        </w:tc>
        <w:tc>
          <w:tcPr>
            <w:tcW w:w="926" w:type="dxa"/>
            <w:vAlign w:val="center"/>
          </w:tcPr>
          <w:p>
            <w:pPr>
              <w:spacing w:line="360" w:lineRule="exact"/>
              <w:jc w:val="left"/>
              <w:rPr>
                <w:rFonts w:ascii="仿宋_GB2312" w:eastAsia="仿宋_GB2312" w:cs="仿宋_GB2312"/>
                <w:sz w:val="24"/>
              </w:rPr>
            </w:pPr>
            <w:r>
              <w:rPr>
                <w:rFonts w:ascii="仿宋_GB2312" w:eastAsia="仿宋_GB2312" w:cs="仿宋_GB2312"/>
                <w:sz w:val="24"/>
              </w:rPr>
              <w:t>20</w:t>
            </w:r>
          </w:p>
        </w:tc>
        <w:tc>
          <w:tcPr>
            <w:tcW w:w="897" w:type="dxa"/>
            <w:vAlign w:val="center"/>
          </w:tcPr>
          <w:p>
            <w:pPr>
              <w:spacing w:line="360" w:lineRule="exact"/>
              <w:jc w:val="left"/>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73" w:type="dxa"/>
            <w:gridSpan w:val="3"/>
            <w:vAlign w:val="center"/>
          </w:tcPr>
          <w:p>
            <w:pPr>
              <w:spacing w:line="360" w:lineRule="exact"/>
              <w:jc w:val="left"/>
              <w:rPr>
                <w:rFonts w:ascii="仿宋_GB2312" w:eastAsia="仿宋_GB2312" w:cs="仿宋_GB2312"/>
                <w:sz w:val="24"/>
              </w:rPr>
            </w:pPr>
            <w:r>
              <w:rPr>
                <w:rFonts w:hint="eastAsia" w:ascii="仿宋_GB2312" w:eastAsia="仿宋_GB2312" w:cs="仿宋_GB2312"/>
                <w:sz w:val="24"/>
              </w:rPr>
              <w:t>合计</w:t>
            </w:r>
          </w:p>
        </w:tc>
        <w:tc>
          <w:tcPr>
            <w:tcW w:w="926" w:type="dxa"/>
            <w:vAlign w:val="center"/>
          </w:tcPr>
          <w:p>
            <w:pPr>
              <w:spacing w:line="360" w:lineRule="exact"/>
              <w:jc w:val="left"/>
              <w:rPr>
                <w:rFonts w:ascii="仿宋_GB2312" w:eastAsia="仿宋_GB2312" w:cs="仿宋_GB2312"/>
                <w:sz w:val="24"/>
              </w:rPr>
            </w:pPr>
            <w:r>
              <w:rPr>
                <w:rFonts w:ascii="仿宋_GB2312" w:eastAsia="仿宋_GB2312" w:cs="仿宋_GB2312"/>
                <w:sz w:val="24"/>
              </w:rPr>
              <w:t>100</w:t>
            </w:r>
          </w:p>
        </w:tc>
        <w:tc>
          <w:tcPr>
            <w:tcW w:w="897" w:type="dxa"/>
            <w:vAlign w:val="center"/>
          </w:tcPr>
          <w:p>
            <w:pPr>
              <w:spacing w:line="360" w:lineRule="exact"/>
              <w:jc w:val="left"/>
              <w:rPr>
                <w:rFonts w:ascii="仿宋_GB2312" w:eastAsia="仿宋_GB2312" w:cs="仿宋_GB2312"/>
                <w:sz w:val="24"/>
              </w:rPr>
            </w:pPr>
          </w:p>
        </w:tc>
      </w:tr>
    </w:tbl>
    <w:p>
      <w:pPr>
        <w:spacing w:line="560" w:lineRule="exact"/>
        <w:rPr>
          <w:rFonts w:ascii="仿宋_GB2312" w:hAnsi="宋体" w:eastAsia="仿宋_GB2312"/>
          <w:b/>
          <w:sz w:val="28"/>
          <w:szCs w:val="28"/>
        </w:rPr>
      </w:pPr>
    </w:p>
    <w:p>
      <w:pPr>
        <w:spacing w:line="560" w:lineRule="exact"/>
        <w:ind w:right="560"/>
        <w:jc w:val="center"/>
        <w:rPr>
          <w:rFonts w:ascii="仿宋_GB2312" w:eastAsia="仿宋_GB2312"/>
          <w:sz w:val="32"/>
          <w:szCs w:val="32"/>
        </w:rPr>
      </w:pPr>
      <w:r>
        <w:rPr>
          <w:rFonts w:hint="eastAsia" w:ascii="仿宋_GB2312" w:hAnsi="宋体" w:eastAsia="仿宋_GB2312"/>
          <w:b/>
          <w:sz w:val="28"/>
          <w:szCs w:val="28"/>
        </w:rPr>
        <w:t>评分人：</w:t>
      </w: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eastAsia="zh-CN"/>
        </w:rPr>
        <w:t>3-4</w:t>
      </w:r>
      <w:r>
        <w:rPr>
          <w:rFonts w:hint="eastAsia" w:ascii="仿宋_GB2312" w:eastAsia="仿宋_GB2312"/>
          <w:sz w:val="32"/>
          <w:szCs w:val="32"/>
        </w:rPr>
        <w:t>：</w:t>
      </w:r>
    </w:p>
    <w:p>
      <w:pPr>
        <w:spacing w:line="560" w:lineRule="exact"/>
        <w:jc w:val="center"/>
        <w:rPr>
          <w:rFonts w:ascii="仿宋_GB2312" w:hAnsi="黑体" w:eastAsia="仿宋_GB2312"/>
          <w:b/>
          <w:sz w:val="28"/>
          <w:szCs w:val="28"/>
        </w:rPr>
      </w:pPr>
      <w:r>
        <w:rPr>
          <w:rFonts w:hint="eastAsia" w:ascii="黑体" w:hAnsi="黑体" w:eastAsia="黑体" w:cs="仿宋_GB2312"/>
          <w:sz w:val="36"/>
          <w:szCs w:val="36"/>
        </w:rPr>
        <w:t>淳安县</w:t>
      </w:r>
      <w:r>
        <w:rPr>
          <w:rFonts w:hint="eastAsia" w:ascii="黑体" w:hAnsi="黑体" w:eastAsia="黑体" w:cs="仿宋_GB2312"/>
          <w:sz w:val="36"/>
          <w:szCs w:val="36"/>
          <w:lang w:eastAsia="zh-CN"/>
        </w:rPr>
        <w:t>文旅</w:t>
      </w:r>
      <w:r>
        <w:rPr>
          <w:rFonts w:hint="eastAsia" w:ascii="黑体" w:hAnsi="黑体" w:eastAsia="黑体" w:cs="仿宋_GB2312"/>
          <w:sz w:val="36"/>
          <w:szCs w:val="36"/>
        </w:rPr>
        <w:t>活动奖励评选申报材料评分表</w:t>
      </w:r>
    </w:p>
    <w:p>
      <w:pPr>
        <w:spacing w:line="560" w:lineRule="exact"/>
        <w:rPr>
          <w:rFonts w:ascii="仿宋_GB2312" w:hAnsi="黑体" w:eastAsia="仿宋_GB2312"/>
          <w:b/>
          <w:sz w:val="28"/>
          <w:szCs w:val="28"/>
        </w:rPr>
      </w:pPr>
      <w:r>
        <w:rPr>
          <w:rFonts w:hint="eastAsia" w:ascii="仿宋_GB2312" w:hAnsi="黑体" w:eastAsia="仿宋_GB2312"/>
          <w:b/>
          <w:sz w:val="28"/>
          <w:szCs w:val="28"/>
        </w:rPr>
        <w:t>活动名称：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51"/>
        <w:gridCol w:w="5060"/>
        <w:gridCol w:w="92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62"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序号</w:t>
            </w:r>
          </w:p>
        </w:tc>
        <w:tc>
          <w:tcPr>
            <w:tcW w:w="851"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项目</w:t>
            </w:r>
          </w:p>
          <w:p>
            <w:pPr>
              <w:spacing w:line="360" w:lineRule="exact"/>
              <w:jc w:val="center"/>
              <w:rPr>
                <w:rFonts w:ascii="仿宋_GB2312" w:hAnsi="宋体" w:eastAsia="仿宋_GB2312"/>
                <w:b/>
                <w:sz w:val="24"/>
              </w:rPr>
            </w:pPr>
            <w:r>
              <w:rPr>
                <w:rFonts w:hint="eastAsia" w:ascii="仿宋_GB2312" w:hAnsi="宋体" w:eastAsia="仿宋_GB2312"/>
                <w:b/>
                <w:sz w:val="24"/>
              </w:rPr>
              <w:t>内容</w:t>
            </w:r>
          </w:p>
        </w:tc>
        <w:tc>
          <w:tcPr>
            <w:tcW w:w="5060"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细化指标</w:t>
            </w:r>
          </w:p>
        </w:tc>
        <w:tc>
          <w:tcPr>
            <w:tcW w:w="926"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分值</w:t>
            </w:r>
          </w:p>
        </w:tc>
        <w:tc>
          <w:tcPr>
            <w:tcW w:w="897"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1</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品牌影响力</w:t>
            </w:r>
          </w:p>
        </w:tc>
        <w:tc>
          <w:tcPr>
            <w:tcW w:w="5060" w:type="dxa"/>
            <w:vAlign w:val="center"/>
          </w:tcPr>
          <w:p>
            <w:pPr>
              <w:spacing w:line="360" w:lineRule="exact"/>
              <w:jc w:val="left"/>
              <w:rPr>
                <w:rFonts w:ascii="仿宋_GB2312" w:hAnsi="宋体" w:eastAsia="仿宋_GB2312"/>
                <w:sz w:val="24"/>
              </w:rPr>
            </w:pPr>
            <w:r>
              <w:rPr>
                <w:rFonts w:hint="eastAsia" w:ascii="仿宋_GB2312" w:eastAsia="仿宋_GB2312" w:cs="仿宋_GB2312"/>
                <w:sz w:val="24"/>
              </w:rPr>
              <w:t>同一品牌活动连续举办</w:t>
            </w:r>
            <w:r>
              <w:rPr>
                <w:rFonts w:ascii="仿宋_GB2312" w:eastAsia="仿宋_GB2312" w:cs="仿宋_GB2312"/>
                <w:sz w:val="24"/>
              </w:rPr>
              <w:t>3</w:t>
            </w:r>
            <w:r>
              <w:rPr>
                <w:rFonts w:hint="eastAsia" w:ascii="仿宋_GB2312" w:eastAsia="仿宋_GB2312" w:cs="仿宋_GB2312"/>
                <w:sz w:val="24"/>
              </w:rPr>
              <w:t>届及以上，品牌影响力强得</w:t>
            </w:r>
            <w:r>
              <w:rPr>
                <w:rFonts w:ascii="仿宋_GB2312" w:eastAsia="仿宋_GB2312" w:cs="仿宋_GB2312"/>
                <w:sz w:val="24"/>
              </w:rPr>
              <w:t>8-10</w:t>
            </w:r>
            <w:r>
              <w:rPr>
                <w:rFonts w:hint="eastAsia" w:ascii="仿宋_GB2312" w:eastAsia="仿宋_GB2312" w:cs="仿宋_GB2312"/>
                <w:sz w:val="24"/>
              </w:rPr>
              <w:t>分；同一品牌活动举办未达</w:t>
            </w:r>
            <w:r>
              <w:rPr>
                <w:rFonts w:ascii="仿宋_GB2312" w:eastAsia="仿宋_GB2312" w:cs="仿宋_GB2312"/>
                <w:sz w:val="24"/>
              </w:rPr>
              <w:t>3</w:t>
            </w:r>
            <w:r>
              <w:rPr>
                <w:rFonts w:hint="eastAsia" w:ascii="仿宋_GB2312" w:eastAsia="仿宋_GB2312" w:cs="仿宋_GB2312"/>
                <w:sz w:val="24"/>
              </w:rPr>
              <w:t>届，品牌影响力一般得</w:t>
            </w:r>
            <w:r>
              <w:rPr>
                <w:rFonts w:ascii="仿宋_GB2312" w:eastAsia="仿宋_GB2312" w:cs="仿宋_GB2312"/>
                <w:sz w:val="24"/>
              </w:rPr>
              <w:t>0-7</w:t>
            </w:r>
            <w:r>
              <w:rPr>
                <w:rFonts w:hint="eastAsia" w:ascii="仿宋_GB2312" w:eastAsia="仿宋_GB2312" w:cs="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2</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宣传成效</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各类宣传达</w:t>
            </w:r>
            <w:r>
              <w:rPr>
                <w:rFonts w:ascii="仿宋_GB2312" w:hAnsi="宋体" w:eastAsia="仿宋_GB2312"/>
                <w:sz w:val="24"/>
              </w:rPr>
              <w:t>20</w:t>
            </w:r>
            <w:r>
              <w:rPr>
                <w:rFonts w:hint="eastAsia" w:ascii="仿宋_GB2312" w:hAnsi="宋体" w:eastAsia="仿宋_GB2312"/>
                <w:sz w:val="24"/>
              </w:rPr>
              <w:t>篇及以上得</w:t>
            </w:r>
            <w:r>
              <w:rPr>
                <w:rFonts w:ascii="仿宋_GB2312" w:hAnsi="宋体" w:eastAsia="仿宋_GB2312"/>
                <w:sz w:val="24"/>
              </w:rPr>
              <w:t>10</w:t>
            </w:r>
            <w:r>
              <w:rPr>
                <w:rFonts w:hint="eastAsia" w:ascii="仿宋_GB2312" w:hAnsi="宋体" w:eastAsia="仿宋_GB2312"/>
                <w:sz w:val="24"/>
              </w:rPr>
              <w:t>分，中央及热门网络媒体（参考阅读量）报道加</w:t>
            </w:r>
            <w:r>
              <w:rPr>
                <w:rFonts w:ascii="仿宋_GB2312" w:hAnsi="宋体" w:eastAsia="仿宋_GB2312"/>
                <w:sz w:val="24"/>
              </w:rPr>
              <w:t>5</w:t>
            </w:r>
            <w:r>
              <w:rPr>
                <w:rFonts w:hint="eastAsia" w:ascii="仿宋_GB2312" w:hAnsi="宋体" w:eastAsia="仿宋_GB2312"/>
                <w:sz w:val="24"/>
              </w:rPr>
              <w:t>分，省级媒体报道加</w:t>
            </w:r>
            <w:r>
              <w:rPr>
                <w:rFonts w:ascii="仿宋_GB2312" w:hAnsi="宋体" w:eastAsia="仿宋_GB2312"/>
                <w:sz w:val="24"/>
              </w:rPr>
              <w:t>3</w:t>
            </w:r>
            <w:r>
              <w:rPr>
                <w:rFonts w:hint="eastAsia" w:ascii="仿宋_GB2312" w:hAnsi="宋体" w:eastAsia="仿宋_GB2312"/>
                <w:sz w:val="24"/>
              </w:rPr>
              <w:t>分，市级媒体报道加</w:t>
            </w:r>
            <w:r>
              <w:rPr>
                <w:rFonts w:ascii="仿宋_GB2312" w:hAnsi="宋体" w:eastAsia="仿宋_GB2312"/>
                <w:sz w:val="24"/>
              </w:rPr>
              <w:t>2</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20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3</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游客招募</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通过与旅行社、网络平台等渠道招募游客</w:t>
            </w:r>
            <w:r>
              <w:rPr>
                <w:rFonts w:ascii="仿宋_GB2312" w:hAnsi="宋体" w:eastAsia="仿宋_GB2312"/>
                <w:sz w:val="24"/>
              </w:rPr>
              <w:t>300</w:t>
            </w:r>
            <w:r>
              <w:rPr>
                <w:rFonts w:hint="eastAsia" w:ascii="仿宋_GB2312" w:hAnsi="宋体" w:eastAsia="仿宋_GB2312"/>
                <w:sz w:val="24"/>
              </w:rPr>
              <w:t>人（含）以上得</w:t>
            </w:r>
            <w:r>
              <w:rPr>
                <w:rFonts w:ascii="仿宋_GB2312" w:hAnsi="宋体" w:eastAsia="仿宋_GB2312"/>
                <w:sz w:val="24"/>
              </w:rPr>
              <w:t>13-15</w:t>
            </w:r>
            <w:r>
              <w:rPr>
                <w:rFonts w:hint="eastAsia" w:ascii="仿宋_GB2312" w:hAnsi="宋体" w:eastAsia="仿宋_GB2312"/>
                <w:sz w:val="24"/>
              </w:rPr>
              <w:t>分；</w:t>
            </w:r>
            <w:r>
              <w:rPr>
                <w:rFonts w:ascii="仿宋_GB2312" w:hAnsi="宋体" w:eastAsia="仿宋_GB2312"/>
                <w:sz w:val="24"/>
              </w:rPr>
              <w:t>200</w:t>
            </w:r>
            <w:r>
              <w:rPr>
                <w:rFonts w:hint="eastAsia" w:ascii="仿宋_GB2312" w:hAnsi="宋体" w:eastAsia="仿宋_GB2312"/>
                <w:sz w:val="24"/>
              </w:rPr>
              <w:t>人（含）至</w:t>
            </w:r>
            <w:r>
              <w:rPr>
                <w:rFonts w:ascii="仿宋_GB2312" w:hAnsi="宋体" w:eastAsia="仿宋_GB2312"/>
                <w:sz w:val="24"/>
              </w:rPr>
              <w:t>300</w:t>
            </w:r>
            <w:r>
              <w:rPr>
                <w:rFonts w:hint="eastAsia" w:ascii="仿宋_GB2312" w:hAnsi="宋体" w:eastAsia="仿宋_GB2312"/>
                <w:sz w:val="24"/>
              </w:rPr>
              <w:t>人（不含）得</w:t>
            </w:r>
            <w:r>
              <w:rPr>
                <w:rFonts w:ascii="仿宋_GB2312" w:hAnsi="宋体" w:eastAsia="仿宋_GB2312"/>
                <w:sz w:val="24"/>
              </w:rPr>
              <w:t>10-12</w:t>
            </w:r>
            <w:r>
              <w:rPr>
                <w:rFonts w:hint="eastAsia" w:ascii="仿宋_GB2312" w:hAnsi="宋体" w:eastAsia="仿宋_GB2312"/>
                <w:sz w:val="24"/>
              </w:rPr>
              <w:t>分；</w:t>
            </w:r>
            <w:r>
              <w:rPr>
                <w:rFonts w:ascii="仿宋_GB2312" w:hAnsi="宋体" w:eastAsia="仿宋_GB2312"/>
                <w:sz w:val="24"/>
              </w:rPr>
              <w:t>100</w:t>
            </w:r>
            <w:r>
              <w:rPr>
                <w:rFonts w:hint="eastAsia" w:ascii="仿宋_GB2312" w:hAnsi="宋体" w:eastAsia="仿宋_GB2312"/>
                <w:sz w:val="24"/>
              </w:rPr>
              <w:t>人（含）至</w:t>
            </w:r>
            <w:r>
              <w:rPr>
                <w:rFonts w:ascii="仿宋_GB2312" w:hAnsi="宋体" w:eastAsia="仿宋_GB2312"/>
                <w:sz w:val="24"/>
              </w:rPr>
              <w:t>200</w:t>
            </w:r>
            <w:r>
              <w:rPr>
                <w:rFonts w:hint="eastAsia" w:ascii="仿宋_GB2312" w:hAnsi="宋体" w:eastAsia="仿宋_GB2312"/>
                <w:sz w:val="24"/>
              </w:rPr>
              <w:t>人（不含）得</w:t>
            </w:r>
            <w:r>
              <w:rPr>
                <w:rFonts w:ascii="仿宋_GB2312" w:hAnsi="宋体" w:eastAsia="仿宋_GB2312"/>
                <w:sz w:val="24"/>
              </w:rPr>
              <w:t>7-9</w:t>
            </w:r>
            <w:r>
              <w:rPr>
                <w:rFonts w:hint="eastAsia" w:ascii="仿宋_GB2312" w:hAnsi="宋体" w:eastAsia="仿宋_GB2312"/>
                <w:sz w:val="24"/>
              </w:rPr>
              <w:t>分；</w:t>
            </w:r>
            <w:r>
              <w:rPr>
                <w:rFonts w:ascii="仿宋_GB2312" w:hAnsi="宋体" w:eastAsia="仿宋_GB2312"/>
                <w:sz w:val="24"/>
              </w:rPr>
              <w:t>100</w:t>
            </w:r>
            <w:r>
              <w:rPr>
                <w:rFonts w:hint="eastAsia" w:ascii="仿宋_GB2312" w:hAnsi="宋体" w:eastAsia="仿宋_GB2312"/>
                <w:sz w:val="24"/>
              </w:rPr>
              <w:t>人（不含）以下得</w:t>
            </w:r>
            <w:r>
              <w:rPr>
                <w:rFonts w:ascii="仿宋_GB2312" w:hAnsi="宋体" w:eastAsia="仿宋_GB2312"/>
                <w:sz w:val="24"/>
              </w:rPr>
              <w:t>0-6</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15</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4</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线路开发</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与旅行社、网络平台等合作开发相关旅游线路，并通过各类媒体（</w:t>
            </w:r>
            <w:r>
              <w:rPr>
                <w:rFonts w:ascii="仿宋_GB2312" w:hAnsi="宋体" w:eastAsia="仿宋_GB2312"/>
                <w:sz w:val="24"/>
              </w:rPr>
              <w:t>5</w:t>
            </w:r>
            <w:r>
              <w:rPr>
                <w:rFonts w:hint="eastAsia" w:ascii="仿宋_GB2312" w:hAnsi="宋体" w:eastAsia="仿宋_GB2312"/>
                <w:sz w:val="24"/>
              </w:rPr>
              <w:t>家以上）传播得</w:t>
            </w:r>
            <w:r>
              <w:rPr>
                <w:rFonts w:ascii="仿宋_GB2312" w:hAnsi="宋体" w:eastAsia="仿宋_GB2312"/>
                <w:sz w:val="24"/>
              </w:rPr>
              <w:t>10-15</w:t>
            </w:r>
            <w:r>
              <w:rPr>
                <w:rFonts w:hint="eastAsia" w:ascii="仿宋_GB2312" w:hAnsi="宋体" w:eastAsia="仿宋_GB2312"/>
                <w:sz w:val="24"/>
              </w:rPr>
              <w:t>分；线路开发不成熟或传播少得</w:t>
            </w:r>
            <w:r>
              <w:rPr>
                <w:rFonts w:ascii="仿宋_GB2312" w:hAnsi="宋体" w:eastAsia="仿宋_GB2312"/>
                <w:sz w:val="24"/>
              </w:rPr>
              <w:t>0-9</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15</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5</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市场化运作</w:t>
            </w:r>
          </w:p>
        </w:tc>
        <w:tc>
          <w:tcPr>
            <w:tcW w:w="5060" w:type="dxa"/>
            <w:vAlign w:val="center"/>
          </w:tcPr>
          <w:p>
            <w:pPr>
              <w:spacing w:line="360" w:lineRule="exact"/>
              <w:jc w:val="left"/>
              <w:rPr>
                <w:rFonts w:ascii="仿宋_GB2312" w:hAnsi="宋体" w:eastAsia="仿宋_GB2312"/>
                <w:sz w:val="24"/>
              </w:rPr>
            </w:pPr>
            <w:r>
              <w:rPr>
                <w:rFonts w:hint="eastAsia" w:ascii="仿宋_GB2312" w:eastAsia="仿宋_GB2312" w:cs="仿宋_GB2312"/>
                <w:sz w:val="24"/>
              </w:rPr>
              <w:t>完全市场化运作，市场主体自行承担所有费用，政府不投入经费得</w:t>
            </w:r>
            <w:r>
              <w:rPr>
                <w:rFonts w:ascii="仿宋_GB2312" w:eastAsia="仿宋_GB2312" w:cs="仿宋_GB2312"/>
                <w:sz w:val="24"/>
              </w:rPr>
              <w:t>10</w:t>
            </w:r>
            <w:r>
              <w:rPr>
                <w:rFonts w:hint="eastAsia" w:ascii="仿宋_GB2312" w:eastAsia="仿宋_GB2312" w:cs="仿宋_GB2312"/>
                <w:sz w:val="24"/>
              </w:rPr>
              <w:t>分；政企合作，市场主体和政府共同承担经费得</w:t>
            </w:r>
            <w:r>
              <w:rPr>
                <w:rFonts w:ascii="仿宋_GB2312" w:eastAsia="仿宋_GB2312" w:cs="仿宋_GB2312"/>
                <w:sz w:val="24"/>
              </w:rPr>
              <w:t>8-9</w:t>
            </w:r>
            <w:r>
              <w:rPr>
                <w:rFonts w:hint="eastAsia" w:ascii="仿宋_GB2312" w:eastAsia="仿宋_GB2312" w:cs="仿宋_GB2312"/>
                <w:sz w:val="24"/>
              </w:rPr>
              <w:t>分；没有市场化运作，全部经费都由政府投入得</w:t>
            </w:r>
            <w:r>
              <w:rPr>
                <w:rFonts w:ascii="仿宋_GB2312" w:eastAsia="仿宋_GB2312" w:cs="仿宋_GB2312"/>
                <w:sz w:val="24"/>
              </w:rPr>
              <w:t>0-7</w:t>
            </w:r>
            <w:r>
              <w:rPr>
                <w:rFonts w:hint="eastAsia" w:ascii="仿宋_GB2312" w:eastAsia="仿宋_GB2312" w:cs="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6</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产业关联性</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产业带动性强，关联产品现场或线上销售情况好得</w:t>
            </w:r>
            <w:r>
              <w:rPr>
                <w:rFonts w:ascii="仿宋_GB2312" w:hAnsi="宋体" w:eastAsia="仿宋_GB2312"/>
                <w:sz w:val="24"/>
              </w:rPr>
              <w:t>10-15</w:t>
            </w:r>
            <w:r>
              <w:rPr>
                <w:rFonts w:hint="eastAsia" w:ascii="仿宋_GB2312" w:hAnsi="宋体" w:eastAsia="仿宋_GB2312"/>
                <w:sz w:val="24"/>
              </w:rPr>
              <w:t>分；产业带动性弱，关联产品现场或线上销售情况一般得</w:t>
            </w:r>
            <w:r>
              <w:rPr>
                <w:rFonts w:ascii="仿宋_GB2312" w:hAnsi="宋体" w:eastAsia="仿宋_GB2312"/>
                <w:sz w:val="24"/>
              </w:rPr>
              <w:t>0-9</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15</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7</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安全情况</w:t>
            </w:r>
          </w:p>
        </w:tc>
        <w:tc>
          <w:tcPr>
            <w:tcW w:w="5060" w:type="dxa"/>
            <w:vAlign w:val="center"/>
          </w:tcPr>
          <w:p>
            <w:pPr>
              <w:spacing w:line="360" w:lineRule="exact"/>
              <w:jc w:val="left"/>
              <w:rPr>
                <w:rFonts w:ascii="仿宋_GB2312" w:hAnsi="宋体" w:eastAsia="仿宋_GB2312"/>
                <w:sz w:val="24"/>
              </w:rPr>
            </w:pPr>
            <w:r>
              <w:rPr>
                <w:rFonts w:hint="eastAsia" w:ascii="仿宋_GB2312" w:eastAsia="仿宋_GB2312" w:cs="仿宋_GB2312"/>
                <w:sz w:val="24"/>
              </w:rPr>
              <w:t>举办过程安全有序得</w:t>
            </w:r>
            <w:r>
              <w:rPr>
                <w:rFonts w:ascii="仿宋_GB2312" w:eastAsia="仿宋_GB2312" w:cs="仿宋_GB2312"/>
                <w:sz w:val="24"/>
              </w:rPr>
              <w:t>1-10</w:t>
            </w:r>
            <w:r>
              <w:rPr>
                <w:rFonts w:hint="eastAsia" w:ascii="仿宋_GB2312" w:eastAsia="仿宋_GB2312" w:cs="仿宋_GB2312"/>
                <w:sz w:val="24"/>
              </w:rPr>
              <w:t>分；发生安全责任事故实行一票否决制，不给予奖励。</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8</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综合评价</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绩效评价报告完整、科学，活动成效显著得</w:t>
            </w:r>
            <w:r>
              <w:rPr>
                <w:rFonts w:ascii="仿宋_GB2312" w:hAnsi="宋体" w:eastAsia="仿宋_GB2312"/>
                <w:sz w:val="24"/>
              </w:rPr>
              <w:t>4-5</w:t>
            </w:r>
            <w:r>
              <w:rPr>
                <w:rFonts w:hint="eastAsia" w:ascii="仿宋_GB2312" w:hAnsi="宋体" w:eastAsia="仿宋_GB2312"/>
                <w:sz w:val="24"/>
              </w:rPr>
              <w:t>分；绩效不明显，活动成效一般得</w:t>
            </w:r>
            <w:r>
              <w:rPr>
                <w:rFonts w:ascii="仿宋_GB2312" w:hAnsi="宋体" w:eastAsia="仿宋_GB2312"/>
                <w:sz w:val="24"/>
              </w:rPr>
              <w:t>0-3</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5</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473" w:type="dxa"/>
            <w:gridSpan w:val="3"/>
            <w:vAlign w:val="center"/>
          </w:tcPr>
          <w:p>
            <w:pPr>
              <w:spacing w:line="360" w:lineRule="exact"/>
              <w:jc w:val="center"/>
              <w:rPr>
                <w:rFonts w:ascii="仿宋_GB2312" w:hAnsi="宋体" w:eastAsia="仿宋_GB2312"/>
                <w:sz w:val="24"/>
              </w:rPr>
            </w:pPr>
            <w:r>
              <w:rPr>
                <w:rFonts w:hint="eastAsia" w:ascii="仿宋_GB2312" w:hAnsi="宋体" w:eastAsia="仿宋_GB2312"/>
                <w:sz w:val="24"/>
              </w:rPr>
              <w:t>合计</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100</w:t>
            </w:r>
          </w:p>
        </w:tc>
        <w:tc>
          <w:tcPr>
            <w:tcW w:w="897" w:type="dxa"/>
            <w:vAlign w:val="center"/>
          </w:tcPr>
          <w:p>
            <w:pPr>
              <w:spacing w:line="360" w:lineRule="exact"/>
              <w:jc w:val="center"/>
              <w:rPr>
                <w:rFonts w:ascii="仿宋_GB2312" w:hAnsi="宋体" w:eastAsia="仿宋_GB2312"/>
                <w:sz w:val="24"/>
              </w:rPr>
            </w:pPr>
          </w:p>
        </w:tc>
      </w:tr>
    </w:tbl>
    <w:p>
      <w:pPr>
        <w:spacing w:line="560" w:lineRule="exact"/>
        <w:rPr>
          <w:rFonts w:ascii="仿宋_GB2312" w:eastAsia="仿宋_GB2312"/>
          <w:sz w:val="32"/>
          <w:szCs w:val="32"/>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lang w:eastAsia="zh-CN"/>
        </w:rPr>
        <w:t>-5</w:t>
      </w:r>
      <w:r>
        <w:rPr>
          <w:rFonts w:hint="eastAsia" w:ascii="仿宋_GB2312" w:eastAsia="仿宋_GB2312"/>
          <w:sz w:val="32"/>
          <w:szCs w:val="32"/>
        </w:rPr>
        <w:t>：</w:t>
      </w:r>
    </w:p>
    <w:p>
      <w:pPr>
        <w:spacing w:line="560" w:lineRule="exact"/>
        <w:jc w:val="center"/>
        <w:rPr>
          <w:rFonts w:ascii="黑体" w:hAnsi="黑体" w:eastAsia="黑体" w:cs="仿宋_GB2312"/>
          <w:sz w:val="36"/>
          <w:szCs w:val="36"/>
        </w:rPr>
      </w:pPr>
      <w:r>
        <w:rPr>
          <w:rFonts w:hint="eastAsia" w:ascii="黑体" w:hAnsi="黑体" w:eastAsia="黑体" w:cs="仿宋_GB2312"/>
          <w:sz w:val="36"/>
          <w:szCs w:val="36"/>
        </w:rPr>
        <w:t>淳安县</w:t>
      </w:r>
      <w:r>
        <w:rPr>
          <w:rFonts w:hint="eastAsia" w:ascii="黑体" w:hAnsi="黑体" w:eastAsia="黑体" w:cs="仿宋_GB2312"/>
          <w:sz w:val="36"/>
          <w:szCs w:val="36"/>
          <w:lang w:eastAsia="zh-CN"/>
        </w:rPr>
        <w:t>文旅</w:t>
      </w:r>
      <w:r>
        <w:rPr>
          <w:rFonts w:hint="eastAsia" w:ascii="黑体" w:hAnsi="黑体" w:eastAsia="黑体" w:cs="仿宋_GB2312"/>
          <w:sz w:val="36"/>
          <w:szCs w:val="36"/>
        </w:rPr>
        <w:t>活动奖励评选联合评审评分表</w:t>
      </w:r>
    </w:p>
    <w:p>
      <w:pPr>
        <w:spacing w:line="560" w:lineRule="exact"/>
        <w:rPr>
          <w:rFonts w:ascii="仿宋_GB2312" w:hAnsi="黑体" w:eastAsia="仿宋_GB2312"/>
          <w:b/>
          <w:sz w:val="28"/>
          <w:szCs w:val="28"/>
        </w:rPr>
      </w:pPr>
      <w:r>
        <w:rPr>
          <w:rFonts w:hint="eastAsia" w:ascii="仿宋_GB2312" w:hAnsi="黑体" w:eastAsia="仿宋_GB2312"/>
          <w:b/>
          <w:sz w:val="28"/>
          <w:szCs w:val="28"/>
        </w:rPr>
        <w:t>活动名称：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51"/>
        <w:gridCol w:w="5060"/>
        <w:gridCol w:w="92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62"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序号</w:t>
            </w:r>
          </w:p>
        </w:tc>
        <w:tc>
          <w:tcPr>
            <w:tcW w:w="851"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项目</w:t>
            </w:r>
          </w:p>
          <w:p>
            <w:pPr>
              <w:spacing w:line="360" w:lineRule="exact"/>
              <w:jc w:val="center"/>
              <w:rPr>
                <w:rFonts w:ascii="仿宋_GB2312" w:hAnsi="宋体" w:eastAsia="仿宋_GB2312"/>
                <w:b/>
                <w:sz w:val="24"/>
              </w:rPr>
            </w:pPr>
            <w:r>
              <w:rPr>
                <w:rFonts w:hint="eastAsia" w:ascii="仿宋_GB2312" w:hAnsi="宋体" w:eastAsia="仿宋_GB2312"/>
                <w:b/>
                <w:sz w:val="24"/>
              </w:rPr>
              <w:t>内容</w:t>
            </w:r>
          </w:p>
        </w:tc>
        <w:tc>
          <w:tcPr>
            <w:tcW w:w="5060"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细化指标</w:t>
            </w:r>
          </w:p>
        </w:tc>
        <w:tc>
          <w:tcPr>
            <w:tcW w:w="926"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分值</w:t>
            </w:r>
          </w:p>
        </w:tc>
        <w:tc>
          <w:tcPr>
            <w:tcW w:w="897" w:type="dxa"/>
            <w:vAlign w:val="center"/>
          </w:tcPr>
          <w:p>
            <w:pPr>
              <w:spacing w:line="360" w:lineRule="exact"/>
              <w:jc w:val="center"/>
              <w:rPr>
                <w:rFonts w:ascii="仿宋_GB2312" w:hAnsi="宋体" w:eastAsia="仿宋_GB2312"/>
                <w:b/>
                <w:sz w:val="24"/>
              </w:rPr>
            </w:pPr>
            <w:r>
              <w:rPr>
                <w:rFonts w:hint="eastAsia" w:ascii="仿宋_GB2312" w:hAnsi="宋体"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1</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品牌影响力</w:t>
            </w:r>
          </w:p>
        </w:tc>
        <w:tc>
          <w:tcPr>
            <w:tcW w:w="5060" w:type="dxa"/>
            <w:vAlign w:val="center"/>
          </w:tcPr>
          <w:p>
            <w:pPr>
              <w:spacing w:line="360" w:lineRule="exact"/>
              <w:jc w:val="left"/>
              <w:rPr>
                <w:rFonts w:ascii="仿宋_GB2312" w:hAnsi="宋体" w:eastAsia="仿宋_GB2312"/>
                <w:sz w:val="24"/>
              </w:rPr>
            </w:pPr>
            <w:r>
              <w:rPr>
                <w:rFonts w:hint="eastAsia" w:ascii="仿宋_GB2312" w:eastAsia="仿宋_GB2312" w:cs="仿宋_GB2312"/>
                <w:sz w:val="24"/>
              </w:rPr>
              <w:t>同一品牌活动连续举办</w:t>
            </w:r>
            <w:r>
              <w:rPr>
                <w:rFonts w:ascii="仿宋_GB2312" w:eastAsia="仿宋_GB2312" w:cs="仿宋_GB2312"/>
                <w:sz w:val="24"/>
              </w:rPr>
              <w:t>3</w:t>
            </w:r>
            <w:r>
              <w:rPr>
                <w:rFonts w:hint="eastAsia" w:ascii="仿宋_GB2312" w:eastAsia="仿宋_GB2312" w:cs="仿宋_GB2312"/>
                <w:sz w:val="24"/>
              </w:rPr>
              <w:t>届及以上，品牌影响力强得</w:t>
            </w:r>
            <w:r>
              <w:rPr>
                <w:rFonts w:ascii="仿宋_GB2312" w:eastAsia="仿宋_GB2312" w:cs="仿宋_GB2312"/>
                <w:sz w:val="24"/>
              </w:rPr>
              <w:t>8-10</w:t>
            </w:r>
            <w:r>
              <w:rPr>
                <w:rFonts w:hint="eastAsia" w:ascii="仿宋_GB2312" w:eastAsia="仿宋_GB2312" w:cs="仿宋_GB2312"/>
                <w:sz w:val="24"/>
              </w:rPr>
              <w:t>分；同一品牌活动举办未达</w:t>
            </w:r>
            <w:r>
              <w:rPr>
                <w:rFonts w:ascii="仿宋_GB2312" w:eastAsia="仿宋_GB2312" w:cs="仿宋_GB2312"/>
                <w:sz w:val="24"/>
              </w:rPr>
              <w:t>3</w:t>
            </w:r>
            <w:r>
              <w:rPr>
                <w:rFonts w:hint="eastAsia" w:ascii="仿宋_GB2312" w:eastAsia="仿宋_GB2312" w:cs="仿宋_GB2312"/>
                <w:sz w:val="24"/>
              </w:rPr>
              <w:t>届，品牌影响力一般得</w:t>
            </w:r>
            <w:r>
              <w:rPr>
                <w:rFonts w:ascii="仿宋_GB2312" w:eastAsia="仿宋_GB2312" w:cs="仿宋_GB2312"/>
                <w:sz w:val="24"/>
              </w:rPr>
              <w:t>0-7</w:t>
            </w:r>
            <w:r>
              <w:rPr>
                <w:rFonts w:hint="eastAsia" w:ascii="仿宋_GB2312" w:eastAsia="仿宋_GB2312" w:cs="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2</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宣传成效</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各类宣传达</w:t>
            </w:r>
            <w:r>
              <w:rPr>
                <w:rFonts w:ascii="仿宋_GB2312" w:hAnsi="宋体" w:eastAsia="仿宋_GB2312"/>
                <w:sz w:val="24"/>
              </w:rPr>
              <w:t>20</w:t>
            </w:r>
            <w:r>
              <w:rPr>
                <w:rFonts w:hint="eastAsia" w:ascii="仿宋_GB2312" w:hAnsi="宋体" w:eastAsia="仿宋_GB2312"/>
                <w:sz w:val="24"/>
              </w:rPr>
              <w:t>篇及以上得</w:t>
            </w:r>
            <w:r>
              <w:rPr>
                <w:rFonts w:ascii="仿宋_GB2312" w:hAnsi="宋体" w:eastAsia="仿宋_GB2312"/>
                <w:sz w:val="24"/>
              </w:rPr>
              <w:t>10</w:t>
            </w:r>
            <w:r>
              <w:rPr>
                <w:rFonts w:hint="eastAsia" w:ascii="仿宋_GB2312" w:hAnsi="宋体" w:eastAsia="仿宋_GB2312"/>
                <w:sz w:val="24"/>
              </w:rPr>
              <w:t>分，中央及热门网络媒体（参考阅读量）报道加</w:t>
            </w:r>
            <w:r>
              <w:rPr>
                <w:rFonts w:ascii="仿宋_GB2312" w:hAnsi="宋体" w:eastAsia="仿宋_GB2312"/>
                <w:sz w:val="24"/>
              </w:rPr>
              <w:t>5</w:t>
            </w:r>
            <w:r>
              <w:rPr>
                <w:rFonts w:hint="eastAsia" w:ascii="仿宋_GB2312" w:hAnsi="宋体" w:eastAsia="仿宋_GB2312"/>
                <w:sz w:val="24"/>
              </w:rPr>
              <w:t>分，省级媒体报道加</w:t>
            </w:r>
            <w:r>
              <w:rPr>
                <w:rFonts w:ascii="仿宋_GB2312" w:hAnsi="宋体" w:eastAsia="仿宋_GB2312"/>
                <w:sz w:val="24"/>
              </w:rPr>
              <w:t>3</w:t>
            </w:r>
            <w:r>
              <w:rPr>
                <w:rFonts w:hint="eastAsia" w:ascii="仿宋_GB2312" w:hAnsi="宋体" w:eastAsia="仿宋_GB2312"/>
                <w:sz w:val="24"/>
              </w:rPr>
              <w:t>分，市级媒体报道加</w:t>
            </w:r>
            <w:r>
              <w:rPr>
                <w:rFonts w:ascii="仿宋_GB2312" w:hAnsi="宋体" w:eastAsia="仿宋_GB2312"/>
                <w:sz w:val="24"/>
              </w:rPr>
              <w:t>2</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20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3</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游客招募</w:t>
            </w:r>
          </w:p>
        </w:tc>
        <w:tc>
          <w:tcPr>
            <w:tcW w:w="5060" w:type="dxa"/>
            <w:vAlign w:val="center"/>
          </w:tcPr>
          <w:p>
            <w:pPr>
              <w:spacing w:line="320" w:lineRule="exact"/>
              <w:jc w:val="left"/>
              <w:rPr>
                <w:rFonts w:ascii="仿宋_GB2312" w:hAnsi="宋体" w:eastAsia="仿宋_GB2312"/>
                <w:sz w:val="24"/>
              </w:rPr>
            </w:pPr>
            <w:r>
              <w:rPr>
                <w:rFonts w:hint="eastAsia" w:ascii="仿宋_GB2312" w:hAnsi="宋体" w:eastAsia="仿宋_GB2312"/>
                <w:sz w:val="24"/>
              </w:rPr>
              <w:t>通过与旅行社、网络平台等渠道招募游客</w:t>
            </w:r>
            <w:r>
              <w:rPr>
                <w:rFonts w:ascii="仿宋_GB2312" w:hAnsi="宋体" w:eastAsia="仿宋_GB2312"/>
                <w:sz w:val="24"/>
              </w:rPr>
              <w:t>300</w:t>
            </w:r>
            <w:r>
              <w:rPr>
                <w:rFonts w:hint="eastAsia" w:ascii="仿宋_GB2312" w:hAnsi="宋体" w:eastAsia="仿宋_GB2312"/>
                <w:sz w:val="24"/>
              </w:rPr>
              <w:t>人（含）以上得</w:t>
            </w:r>
            <w:r>
              <w:rPr>
                <w:rFonts w:ascii="仿宋_GB2312" w:hAnsi="宋体" w:eastAsia="仿宋_GB2312"/>
                <w:sz w:val="24"/>
              </w:rPr>
              <w:t>13-15</w:t>
            </w:r>
            <w:r>
              <w:rPr>
                <w:rFonts w:hint="eastAsia" w:ascii="仿宋_GB2312" w:hAnsi="宋体" w:eastAsia="仿宋_GB2312"/>
                <w:sz w:val="24"/>
              </w:rPr>
              <w:t>分；</w:t>
            </w:r>
            <w:r>
              <w:rPr>
                <w:rFonts w:ascii="仿宋_GB2312" w:hAnsi="宋体" w:eastAsia="仿宋_GB2312"/>
                <w:sz w:val="24"/>
              </w:rPr>
              <w:t>200</w:t>
            </w:r>
            <w:r>
              <w:rPr>
                <w:rFonts w:hint="eastAsia" w:ascii="仿宋_GB2312" w:hAnsi="宋体" w:eastAsia="仿宋_GB2312"/>
                <w:sz w:val="24"/>
              </w:rPr>
              <w:t>人（含）至</w:t>
            </w:r>
            <w:r>
              <w:rPr>
                <w:rFonts w:ascii="仿宋_GB2312" w:hAnsi="宋体" w:eastAsia="仿宋_GB2312"/>
                <w:sz w:val="24"/>
              </w:rPr>
              <w:t>300</w:t>
            </w:r>
            <w:r>
              <w:rPr>
                <w:rFonts w:hint="eastAsia" w:ascii="仿宋_GB2312" w:hAnsi="宋体" w:eastAsia="仿宋_GB2312"/>
                <w:sz w:val="24"/>
              </w:rPr>
              <w:t>人（不含）得</w:t>
            </w:r>
            <w:r>
              <w:rPr>
                <w:rFonts w:ascii="仿宋_GB2312" w:hAnsi="宋体" w:eastAsia="仿宋_GB2312"/>
                <w:sz w:val="24"/>
              </w:rPr>
              <w:t>10-12</w:t>
            </w:r>
            <w:r>
              <w:rPr>
                <w:rFonts w:hint="eastAsia" w:ascii="仿宋_GB2312" w:hAnsi="宋体" w:eastAsia="仿宋_GB2312"/>
                <w:sz w:val="24"/>
              </w:rPr>
              <w:t>分；</w:t>
            </w:r>
            <w:r>
              <w:rPr>
                <w:rFonts w:ascii="仿宋_GB2312" w:hAnsi="宋体" w:eastAsia="仿宋_GB2312"/>
                <w:sz w:val="24"/>
              </w:rPr>
              <w:t>100</w:t>
            </w:r>
            <w:r>
              <w:rPr>
                <w:rFonts w:hint="eastAsia" w:ascii="仿宋_GB2312" w:hAnsi="宋体" w:eastAsia="仿宋_GB2312"/>
                <w:sz w:val="24"/>
              </w:rPr>
              <w:t>人（含）至</w:t>
            </w:r>
            <w:r>
              <w:rPr>
                <w:rFonts w:ascii="仿宋_GB2312" w:hAnsi="宋体" w:eastAsia="仿宋_GB2312"/>
                <w:sz w:val="24"/>
              </w:rPr>
              <w:t>200</w:t>
            </w:r>
            <w:r>
              <w:rPr>
                <w:rFonts w:hint="eastAsia" w:ascii="仿宋_GB2312" w:hAnsi="宋体" w:eastAsia="仿宋_GB2312"/>
                <w:sz w:val="24"/>
              </w:rPr>
              <w:t>人（不含）得</w:t>
            </w:r>
            <w:r>
              <w:rPr>
                <w:rFonts w:ascii="仿宋_GB2312" w:hAnsi="宋体" w:eastAsia="仿宋_GB2312"/>
                <w:sz w:val="24"/>
              </w:rPr>
              <w:t>7-9</w:t>
            </w:r>
            <w:r>
              <w:rPr>
                <w:rFonts w:hint="eastAsia" w:ascii="仿宋_GB2312" w:hAnsi="宋体" w:eastAsia="仿宋_GB2312"/>
                <w:sz w:val="24"/>
              </w:rPr>
              <w:t>分；</w:t>
            </w:r>
            <w:r>
              <w:rPr>
                <w:rFonts w:ascii="仿宋_GB2312" w:hAnsi="宋体" w:eastAsia="仿宋_GB2312"/>
                <w:sz w:val="24"/>
              </w:rPr>
              <w:t>100</w:t>
            </w:r>
            <w:r>
              <w:rPr>
                <w:rFonts w:hint="eastAsia" w:ascii="仿宋_GB2312" w:hAnsi="宋体" w:eastAsia="仿宋_GB2312"/>
                <w:sz w:val="24"/>
              </w:rPr>
              <w:t>人（不含）以下得</w:t>
            </w:r>
            <w:r>
              <w:rPr>
                <w:rFonts w:ascii="仿宋_GB2312" w:hAnsi="宋体" w:eastAsia="仿宋_GB2312"/>
                <w:sz w:val="24"/>
              </w:rPr>
              <w:t>0-6</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15</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4</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线路开发</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与旅行社、网络平台等合作开发相关旅游线路，并通过各类媒体（</w:t>
            </w:r>
            <w:r>
              <w:rPr>
                <w:rFonts w:ascii="仿宋_GB2312" w:hAnsi="宋体" w:eastAsia="仿宋_GB2312"/>
                <w:sz w:val="24"/>
              </w:rPr>
              <w:t>5</w:t>
            </w:r>
            <w:r>
              <w:rPr>
                <w:rFonts w:hint="eastAsia" w:ascii="仿宋_GB2312" w:hAnsi="宋体" w:eastAsia="仿宋_GB2312"/>
                <w:sz w:val="24"/>
              </w:rPr>
              <w:t>家以上）传播得</w:t>
            </w:r>
            <w:r>
              <w:rPr>
                <w:rFonts w:hint="eastAsia" w:ascii="仿宋_GB2312" w:hAnsi="宋体" w:eastAsia="仿宋_GB2312"/>
                <w:sz w:val="24"/>
                <w:lang w:eastAsia="zh-CN"/>
              </w:rPr>
              <w:t>6</w:t>
            </w:r>
            <w:r>
              <w:rPr>
                <w:rFonts w:ascii="仿宋_GB2312" w:hAnsi="宋体" w:eastAsia="仿宋_GB2312"/>
                <w:sz w:val="24"/>
              </w:rPr>
              <w:t>-1</w:t>
            </w:r>
            <w:r>
              <w:rPr>
                <w:rFonts w:hint="eastAsia" w:ascii="仿宋_GB2312" w:hAnsi="宋体" w:eastAsia="仿宋_GB2312"/>
                <w:sz w:val="24"/>
                <w:lang w:eastAsia="zh-CN"/>
              </w:rPr>
              <w:t>0</w:t>
            </w:r>
            <w:r>
              <w:rPr>
                <w:rFonts w:hint="eastAsia" w:ascii="仿宋_GB2312" w:hAnsi="宋体" w:eastAsia="仿宋_GB2312"/>
                <w:sz w:val="24"/>
              </w:rPr>
              <w:t>分；线路开发不成熟或传播少得</w:t>
            </w:r>
            <w:r>
              <w:rPr>
                <w:rFonts w:ascii="仿宋_GB2312" w:hAnsi="宋体" w:eastAsia="仿宋_GB2312"/>
                <w:sz w:val="24"/>
              </w:rPr>
              <w:t>0-</w:t>
            </w:r>
            <w:r>
              <w:rPr>
                <w:rFonts w:hint="eastAsia" w:ascii="仿宋_GB2312" w:hAnsi="宋体" w:eastAsia="仿宋_GB2312"/>
                <w:sz w:val="24"/>
                <w:lang w:eastAsia="zh-CN"/>
              </w:rPr>
              <w:t>5</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lang w:eastAsia="zh-CN"/>
              </w:rPr>
            </w:pPr>
            <w:r>
              <w:rPr>
                <w:rFonts w:ascii="仿宋_GB2312" w:hAnsi="宋体" w:eastAsia="仿宋_GB2312"/>
                <w:sz w:val="24"/>
              </w:rPr>
              <w:t>1</w:t>
            </w:r>
            <w:r>
              <w:rPr>
                <w:rFonts w:hint="eastAsia" w:ascii="仿宋_GB2312" w:hAnsi="宋体" w:eastAsia="仿宋_GB2312"/>
                <w:sz w:val="24"/>
                <w:lang w:eastAsia="zh-CN"/>
              </w:rPr>
              <w:t>0</w:t>
            </w:r>
          </w:p>
        </w:tc>
        <w:tc>
          <w:tcPr>
            <w:tcW w:w="897" w:type="dxa"/>
            <w:vAlign w:val="center"/>
          </w:tcPr>
          <w:p>
            <w:pPr>
              <w:spacing w:line="360" w:lineRule="exact"/>
              <w:jc w:val="center"/>
              <w:rPr>
                <w:rFonts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5</w:t>
            </w:r>
          </w:p>
        </w:tc>
        <w:tc>
          <w:tcPr>
            <w:tcW w:w="851" w:type="dxa"/>
            <w:vAlign w:val="center"/>
          </w:tcPr>
          <w:p>
            <w:pPr>
              <w:spacing w:line="360" w:lineRule="exact"/>
              <w:jc w:val="center"/>
              <w:rPr>
                <w:rFonts w:ascii="仿宋_GB2312" w:hAnsi="宋体" w:eastAsia="仿宋_GB2312"/>
                <w:sz w:val="24"/>
                <w:lang w:eastAsia="zh-CN"/>
              </w:rPr>
            </w:pPr>
            <w:r>
              <w:rPr>
                <w:rFonts w:hint="eastAsia" w:ascii="仿宋_GB2312" w:hAnsi="宋体" w:eastAsia="仿宋_GB2312"/>
                <w:sz w:val="24"/>
                <w:lang w:eastAsia="zh-CN"/>
              </w:rPr>
              <w:t>活动特色</w:t>
            </w:r>
          </w:p>
        </w:tc>
        <w:tc>
          <w:tcPr>
            <w:tcW w:w="5060" w:type="dxa"/>
            <w:vAlign w:val="center"/>
          </w:tcPr>
          <w:p>
            <w:pPr>
              <w:spacing w:line="360" w:lineRule="exact"/>
              <w:jc w:val="left"/>
              <w:rPr>
                <w:rFonts w:ascii="仿宋_GB2312" w:hAnsi="宋体" w:eastAsia="仿宋_GB2312"/>
                <w:sz w:val="24"/>
                <w:lang w:eastAsia="zh-CN"/>
              </w:rPr>
            </w:pPr>
            <w:r>
              <w:rPr>
                <w:rFonts w:hint="eastAsia" w:ascii="仿宋_GB2312" w:eastAsia="仿宋_GB2312" w:cs="仿宋_GB2312"/>
                <w:sz w:val="24"/>
              </w:rPr>
              <w:t>活动</w:t>
            </w:r>
            <w:r>
              <w:rPr>
                <w:rFonts w:hint="eastAsia" w:ascii="仿宋_GB2312" w:eastAsia="仿宋_GB2312" w:cs="仿宋_GB2312"/>
                <w:sz w:val="24"/>
                <w:lang w:eastAsia="zh-CN"/>
              </w:rPr>
              <w:t>项目丰富，</w:t>
            </w:r>
            <w:r>
              <w:rPr>
                <w:rFonts w:hint="eastAsia" w:ascii="仿宋_GB2312" w:eastAsia="仿宋_GB2312" w:cs="仿宋_GB2312"/>
                <w:sz w:val="24"/>
              </w:rPr>
              <w:t>特色明显</w:t>
            </w:r>
            <w:r>
              <w:rPr>
                <w:rFonts w:hint="eastAsia" w:ascii="仿宋_GB2312" w:eastAsia="仿宋_GB2312" w:cs="仿宋_GB2312"/>
                <w:sz w:val="24"/>
                <w:lang w:eastAsia="zh-CN"/>
              </w:rPr>
              <w:t>，游客参与率高。活动项目5个以上的得</w:t>
            </w:r>
            <w:r>
              <w:rPr>
                <w:rFonts w:hint="eastAsia" w:ascii="仿宋_GB2312" w:hAnsi="宋体" w:eastAsia="仿宋_GB2312"/>
                <w:sz w:val="24"/>
                <w:lang w:eastAsia="zh-CN"/>
              </w:rPr>
              <w:t>6</w:t>
            </w:r>
            <w:r>
              <w:rPr>
                <w:rFonts w:ascii="仿宋_GB2312" w:hAnsi="宋体" w:eastAsia="仿宋_GB2312"/>
                <w:sz w:val="24"/>
              </w:rPr>
              <w:t>-1</w:t>
            </w:r>
            <w:r>
              <w:rPr>
                <w:rFonts w:hint="eastAsia" w:ascii="仿宋_GB2312" w:hAnsi="宋体" w:eastAsia="仿宋_GB2312"/>
                <w:sz w:val="24"/>
                <w:lang w:eastAsia="zh-CN"/>
              </w:rPr>
              <w:t>0</w:t>
            </w:r>
            <w:r>
              <w:rPr>
                <w:rFonts w:hint="eastAsia" w:ascii="仿宋_GB2312" w:hAnsi="宋体" w:eastAsia="仿宋_GB2312"/>
                <w:sz w:val="24"/>
              </w:rPr>
              <w:t>分；</w:t>
            </w:r>
            <w:r>
              <w:rPr>
                <w:rFonts w:hint="eastAsia" w:ascii="仿宋_GB2312" w:hAnsi="宋体" w:eastAsia="仿宋_GB2312"/>
                <w:sz w:val="24"/>
                <w:lang w:eastAsia="zh-CN"/>
              </w:rPr>
              <w:t>活动项目5个以下的得0-5分。</w:t>
            </w:r>
          </w:p>
        </w:tc>
        <w:tc>
          <w:tcPr>
            <w:tcW w:w="926" w:type="dxa"/>
            <w:vAlign w:val="center"/>
          </w:tcPr>
          <w:p>
            <w:pPr>
              <w:spacing w:line="360" w:lineRule="exact"/>
              <w:jc w:val="center"/>
              <w:rPr>
                <w:rFonts w:ascii="仿宋_GB2312" w:hAnsi="宋体" w:eastAsia="仿宋_GB2312"/>
                <w:sz w:val="24"/>
                <w:lang w:eastAsia="zh-CN"/>
              </w:rPr>
            </w:pPr>
            <w:r>
              <w:rPr>
                <w:rFonts w:hint="eastAsia" w:ascii="仿宋_GB2312" w:hAnsi="宋体" w:eastAsia="仿宋_GB2312"/>
                <w:sz w:val="24"/>
                <w:lang w:eastAsia="zh-CN"/>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6</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市场化运作</w:t>
            </w:r>
          </w:p>
        </w:tc>
        <w:tc>
          <w:tcPr>
            <w:tcW w:w="5060" w:type="dxa"/>
            <w:vAlign w:val="center"/>
          </w:tcPr>
          <w:p>
            <w:pPr>
              <w:spacing w:line="360" w:lineRule="exact"/>
              <w:jc w:val="left"/>
              <w:rPr>
                <w:rFonts w:ascii="仿宋_GB2312" w:hAnsi="宋体" w:eastAsia="仿宋_GB2312"/>
                <w:sz w:val="24"/>
              </w:rPr>
            </w:pPr>
            <w:r>
              <w:rPr>
                <w:rFonts w:hint="eastAsia" w:ascii="仿宋_GB2312" w:eastAsia="仿宋_GB2312" w:cs="仿宋_GB2312"/>
                <w:sz w:val="24"/>
              </w:rPr>
              <w:t>完全市场化运作，市场主体自行承担所有费用，政府不投入经费得</w:t>
            </w:r>
            <w:r>
              <w:rPr>
                <w:rFonts w:ascii="仿宋_GB2312" w:eastAsia="仿宋_GB2312" w:cs="仿宋_GB2312"/>
                <w:sz w:val="24"/>
              </w:rPr>
              <w:t>10</w:t>
            </w:r>
            <w:r>
              <w:rPr>
                <w:rFonts w:hint="eastAsia" w:ascii="仿宋_GB2312" w:eastAsia="仿宋_GB2312" w:cs="仿宋_GB2312"/>
                <w:sz w:val="24"/>
              </w:rPr>
              <w:t>分；政企合作，市场主体和政府共同承担经费得</w:t>
            </w:r>
            <w:r>
              <w:rPr>
                <w:rFonts w:ascii="仿宋_GB2312" w:eastAsia="仿宋_GB2312" w:cs="仿宋_GB2312"/>
                <w:sz w:val="24"/>
              </w:rPr>
              <w:t>8-9</w:t>
            </w:r>
            <w:r>
              <w:rPr>
                <w:rFonts w:hint="eastAsia" w:ascii="仿宋_GB2312" w:eastAsia="仿宋_GB2312" w:cs="仿宋_GB2312"/>
                <w:sz w:val="24"/>
              </w:rPr>
              <w:t>分；没有市场化运作，全部经费都由政府投入得</w:t>
            </w:r>
            <w:r>
              <w:rPr>
                <w:rFonts w:ascii="仿宋_GB2312" w:eastAsia="仿宋_GB2312" w:cs="仿宋_GB2312"/>
                <w:sz w:val="24"/>
              </w:rPr>
              <w:t>0-7</w:t>
            </w:r>
            <w:r>
              <w:rPr>
                <w:rFonts w:hint="eastAsia" w:ascii="仿宋_GB2312" w:eastAsia="仿宋_GB2312" w:cs="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7</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产业关联性</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产业带动性强，关联产品现场或线上销售情况好得</w:t>
            </w:r>
            <w:r>
              <w:rPr>
                <w:rFonts w:hint="eastAsia" w:ascii="仿宋_GB2312" w:hAnsi="宋体" w:eastAsia="仿宋_GB2312"/>
                <w:sz w:val="24"/>
                <w:lang w:eastAsia="zh-CN"/>
              </w:rPr>
              <w:t>6</w:t>
            </w:r>
            <w:r>
              <w:rPr>
                <w:rFonts w:ascii="仿宋_GB2312" w:hAnsi="宋体" w:eastAsia="仿宋_GB2312"/>
                <w:sz w:val="24"/>
              </w:rPr>
              <w:t>-1</w:t>
            </w:r>
            <w:r>
              <w:rPr>
                <w:rFonts w:hint="eastAsia" w:ascii="仿宋_GB2312" w:hAnsi="宋体" w:eastAsia="仿宋_GB2312"/>
                <w:sz w:val="24"/>
                <w:lang w:eastAsia="zh-CN"/>
              </w:rPr>
              <w:t>0</w:t>
            </w:r>
            <w:r>
              <w:rPr>
                <w:rFonts w:hint="eastAsia" w:ascii="仿宋_GB2312" w:hAnsi="宋体" w:eastAsia="仿宋_GB2312"/>
                <w:sz w:val="24"/>
              </w:rPr>
              <w:t>分；产业带动性弱，关联产品现场或线上销售情况一般得</w:t>
            </w:r>
            <w:r>
              <w:rPr>
                <w:rFonts w:ascii="仿宋_GB2312" w:hAnsi="宋体" w:eastAsia="仿宋_GB2312"/>
                <w:sz w:val="24"/>
              </w:rPr>
              <w:t>0-</w:t>
            </w:r>
            <w:r>
              <w:rPr>
                <w:rFonts w:hint="eastAsia" w:ascii="仿宋_GB2312" w:hAnsi="宋体" w:eastAsia="仿宋_GB2312"/>
                <w:sz w:val="24"/>
                <w:lang w:eastAsia="zh-CN"/>
              </w:rPr>
              <w:t>5</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lang w:eastAsia="zh-CN"/>
              </w:rPr>
            </w:pPr>
            <w:r>
              <w:rPr>
                <w:rFonts w:ascii="仿宋_GB2312" w:hAnsi="宋体" w:eastAsia="仿宋_GB2312"/>
                <w:sz w:val="24"/>
              </w:rPr>
              <w:t>1</w:t>
            </w:r>
            <w:r>
              <w:rPr>
                <w:rFonts w:hint="eastAsia" w:ascii="仿宋_GB2312" w:hAnsi="宋体" w:eastAsia="仿宋_GB2312"/>
                <w:sz w:val="24"/>
                <w:lang w:eastAsia="zh-CN"/>
              </w:rPr>
              <w:t>0</w:t>
            </w:r>
          </w:p>
        </w:tc>
        <w:tc>
          <w:tcPr>
            <w:tcW w:w="897" w:type="dxa"/>
            <w:vAlign w:val="center"/>
          </w:tcPr>
          <w:p>
            <w:pPr>
              <w:spacing w:line="360" w:lineRule="exact"/>
              <w:jc w:val="center"/>
              <w:rPr>
                <w:rFonts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rPr>
            </w:pPr>
            <w:r>
              <w:rPr>
                <w:rFonts w:ascii="仿宋_GB2312" w:hAnsi="宋体" w:eastAsia="仿宋_GB2312"/>
                <w:sz w:val="24"/>
              </w:rPr>
              <w:t>8</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安全情况</w:t>
            </w:r>
          </w:p>
        </w:tc>
        <w:tc>
          <w:tcPr>
            <w:tcW w:w="5060" w:type="dxa"/>
            <w:vAlign w:val="center"/>
          </w:tcPr>
          <w:p>
            <w:pPr>
              <w:spacing w:line="360" w:lineRule="exact"/>
              <w:jc w:val="left"/>
              <w:rPr>
                <w:rFonts w:ascii="仿宋_GB2312" w:hAnsi="宋体" w:eastAsia="仿宋_GB2312"/>
                <w:sz w:val="24"/>
              </w:rPr>
            </w:pPr>
            <w:r>
              <w:rPr>
                <w:rFonts w:hint="eastAsia" w:ascii="仿宋_GB2312" w:eastAsia="仿宋_GB2312" w:cs="仿宋_GB2312"/>
                <w:sz w:val="24"/>
              </w:rPr>
              <w:t>举办过程安全有序得</w:t>
            </w:r>
            <w:r>
              <w:rPr>
                <w:rFonts w:ascii="仿宋_GB2312" w:eastAsia="仿宋_GB2312" w:cs="仿宋_GB2312"/>
                <w:sz w:val="24"/>
              </w:rPr>
              <w:t>1-10</w:t>
            </w:r>
            <w:r>
              <w:rPr>
                <w:rFonts w:hint="eastAsia" w:ascii="仿宋_GB2312" w:eastAsia="仿宋_GB2312" w:cs="仿宋_GB2312"/>
                <w:sz w:val="24"/>
              </w:rPr>
              <w:t>分；发生安全责任事故实行一票否决制，不给予奖励。</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360" w:lineRule="exact"/>
              <w:jc w:val="center"/>
              <w:rPr>
                <w:rFonts w:ascii="仿宋_GB2312" w:hAnsi="宋体" w:eastAsia="仿宋_GB2312"/>
                <w:sz w:val="24"/>
                <w:lang w:eastAsia="zh-CN"/>
              </w:rPr>
            </w:pPr>
            <w:r>
              <w:rPr>
                <w:rFonts w:hint="eastAsia" w:ascii="仿宋_GB2312" w:hAnsi="宋体" w:eastAsia="仿宋_GB2312"/>
                <w:sz w:val="24"/>
                <w:lang w:eastAsia="zh-CN"/>
              </w:rPr>
              <w:t>9</w:t>
            </w:r>
          </w:p>
        </w:tc>
        <w:tc>
          <w:tcPr>
            <w:tcW w:w="85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综合评价</w:t>
            </w:r>
          </w:p>
        </w:tc>
        <w:tc>
          <w:tcPr>
            <w:tcW w:w="5060" w:type="dxa"/>
            <w:vAlign w:val="center"/>
          </w:tcPr>
          <w:p>
            <w:pPr>
              <w:spacing w:line="360" w:lineRule="exact"/>
              <w:jc w:val="left"/>
              <w:rPr>
                <w:rFonts w:ascii="仿宋_GB2312" w:hAnsi="宋体" w:eastAsia="仿宋_GB2312"/>
                <w:sz w:val="24"/>
              </w:rPr>
            </w:pPr>
            <w:r>
              <w:rPr>
                <w:rFonts w:hint="eastAsia" w:ascii="仿宋_GB2312" w:hAnsi="宋体" w:eastAsia="仿宋_GB2312"/>
                <w:sz w:val="24"/>
              </w:rPr>
              <w:t>绩效评价报告完整、科学，活动成效显著得</w:t>
            </w:r>
            <w:r>
              <w:rPr>
                <w:rFonts w:ascii="仿宋_GB2312" w:hAnsi="宋体" w:eastAsia="仿宋_GB2312"/>
                <w:sz w:val="24"/>
              </w:rPr>
              <w:t>4-5</w:t>
            </w:r>
            <w:r>
              <w:rPr>
                <w:rFonts w:hint="eastAsia" w:ascii="仿宋_GB2312" w:hAnsi="宋体" w:eastAsia="仿宋_GB2312"/>
                <w:sz w:val="24"/>
              </w:rPr>
              <w:t>分；绩效不明显，活动成效一般得</w:t>
            </w:r>
            <w:r>
              <w:rPr>
                <w:rFonts w:ascii="仿宋_GB2312" w:hAnsi="宋体" w:eastAsia="仿宋_GB2312"/>
                <w:sz w:val="24"/>
              </w:rPr>
              <w:t>0-3</w:t>
            </w:r>
            <w:r>
              <w:rPr>
                <w:rFonts w:hint="eastAsia" w:ascii="仿宋_GB2312" w:hAnsi="宋体" w:eastAsia="仿宋_GB2312"/>
                <w:sz w:val="24"/>
              </w:rPr>
              <w:t>分。</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5</w:t>
            </w:r>
          </w:p>
        </w:tc>
        <w:tc>
          <w:tcPr>
            <w:tcW w:w="89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473" w:type="dxa"/>
            <w:gridSpan w:val="3"/>
            <w:vAlign w:val="center"/>
          </w:tcPr>
          <w:p>
            <w:pPr>
              <w:spacing w:line="360" w:lineRule="exact"/>
              <w:jc w:val="center"/>
              <w:rPr>
                <w:rFonts w:ascii="仿宋_GB2312" w:hAnsi="宋体" w:eastAsia="仿宋_GB2312"/>
                <w:sz w:val="24"/>
              </w:rPr>
            </w:pPr>
            <w:r>
              <w:rPr>
                <w:rFonts w:hint="eastAsia" w:ascii="仿宋_GB2312" w:hAnsi="宋体" w:eastAsia="仿宋_GB2312"/>
                <w:sz w:val="24"/>
              </w:rPr>
              <w:t>合计</w:t>
            </w:r>
          </w:p>
        </w:tc>
        <w:tc>
          <w:tcPr>
            <w:tcW w:w="926" w:type="dxa"/>
            <w:vAlign w:val="center"/>
          </w:tcPr>
          <w:p>
            <w:pPr>
              <w:spacing w:line="360" w:lineRule="exact"/>
              <w:jc w:val="center"/>
              <w:rPr>
                <w:rFonts w:ascii="仿宋_GB2312" w:hAnsi="宋体" w:eastAsia="仿宋_GB2312"/>
                <w:sz w:val="24"/>
              </w:rPr>
            </w:pPr>
            <w:r>
              <w:rPr>
                <w:rFonts w:ascii="仿宋_GB2312" w:hAnsi="宋体" w:eastAsia="仿宋_GB2312"/>
                <w:sz w:val="24"/>
              </w:rPr>
              <w:t>100</w:t>
            </w:r>
          </w:p>
        </w:tc>
        <w:tc>
          <w:tcPr>
            <w:tcW w:w="897" w:type="dxa"/>
            <w:vAlign w:val="center"/>
          </w:tcPr>
          <w:p>
            <w:pPr>
              <w:spacing w:line="360" w:lineRule="exact"/>
              <w:jc w:val="center"/>
              <w:rPr>
                <w:rFonts w:ascii="仿宋_GB2312" w:hAnsi="宋体" w:eastAsia="仿宋_GB2312"/>
                <w:sz w:val="24"/>
              </w:rPr>
            </w:pPr>
          </w:p>
        </w:tc>
      </w:tr>
    </w:tbl>
    <w:p>
      <w:pPr>
        <w:spacing w:line="560" w:lineRule="exact"/>
        <w:ind w:right="560"/>
        <w:jc w:val="center"/>
        <w:rPr>
          <w:rFonts w:ascii="仿宋_GB2312" w:hAnsi="宋体" w:eastAsia="仿宋_GB2312"/>
          <w:b/>
          <w:sz w:val="28"/>
          <w:szCs w:val="28"/>
          <w:lang w:eastAsia="zh-CN"/>
        </w:rPr>
      </w:pPr>
      <w:r>
        <w:rPr>
          <w:rFonts w:hint="eastAsia" w:ascii="仿宋_GB2312" w:hAnsi="宋体" w:eastAsia="仿宋_GB2312"/>
          <w:b/>
          <w:sz w:val="28"/>
          <w:szCs w:val="28"/>
        </w:rPr>
        <w:t>评分人：</w:t>
      </w:r>
    </w:p>
    <w:p>
      <w:pPr>
        <w:spacing w:line="480" w:lineRule="exact"/>
        <w:rPr>
          <w:rFonts w:ascii="仿宋_GB2312" w:hAnsi="黑体" w:eastAsia="仿宋_GB2312"/>
          <w:sz w:val="32"/>
          <w:szCs w:val="32"/>
          <w:lang w:eastAsia="zh-CN"/>
        </w:rPr>
      </w:pPr>
      <w:r>
        <w:rPr>
          <w:rFonts w:hint="eastAsia" w:ascii="仿宋_GB2312" w:hAnsi="黑体" w:eastAsia="仿宋_GB2312"/>
          <w:sz w:val="32"/>
          <w:szCs w:val="32"/>
          <w:lang w:eastAsia="zh-CN"/>
        </w:rPr>
        <w:t>附件4</w:t>
      </w:r>
    </w:p>
    <w:p>
      <w:pPr>
        <w:spacing w:line="560" w:lineRule="exact"/>
        <w:jc w:val="center"/>
        <w:rPr>
          <w:rFonts w:ascii="???????" w:hAnsi="???????"/>
          <w:b/>
          <w:bCs/>
          <w:sz w:val="44"/>
          <w:szCs w:val="44"/>
        </w:rPr>
      </w:pPr>
      <w:r>
        <w:rPr>
          <w:rFonts w:hint="eastAsia" w:ascii="???????" w:hAnsi="???????"/>
          <w:b/>
          <w:bCs/>
          <w:sz w:val="44"/>
          <w:szCs w:val="44"/>
        </w:rPr>
        <w:t>淳安县优秀文旅体企业和优秀文旅体</w:t>
      </w:r>
    </w:p>
    <w:p>
      <w:pPr>
        <w:spacing w:line="560" w:lineRule="exact"/>
        <w:jc w:val="center"/>
        <w:rPr>
          <w:rFonts w:ascii="???????" w:hAnsi="???????"/>
          <w:b/>
          <w:bCs/>
          <w:sz w:val="44"/>
          <w:szCs w:val="44"/>
        </w:rPr>
      </w:pPr>
      <w:r>
        <w:rPr>
          <w:rFonts w:hint="eastAsia" w:ascii="???????" w:hAnsi="???????"/>
          <w:b/>
          <w:bCs/>
          <w:sz w:val="44"/>
          <w:szCs w:val="44"/>
        </w:rPr>
        <w:t>经营者评选实施方案</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为鼓励先进，树立典型，推动我县全域旅游快速发展，根据县政府《关于进一步推进全域旅游发展的若干意见》（淳政发</w:t>
      </w:r>
      <w:r>
        <w:rPr>
          <w:rFonts w:ascii="仿宋_GB2312" w:hAnsi="仿宋" w:eastAsia="仿宋_GB2312"/>
          <w:sz w:val="32"/>
          <w:szCs w:val="32"/>
        </w:rPr>
        <w:t>[2020]11</w:t>
      </w:r>
      <w:r>
        <w:rPr>
          <w:rFonts w:hint="eastAsia" w:ascii="仿宋_GB2312" w:hAnsi="仿宋" w:eastAsia="仿宋_GB2312"/>
          <w:sz w:val="32"/>
          <w:szCs w:val="32"/>
        </w:rPr>
        <w:t>号）文件要求，特制定如下实施方案。</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一、申报范围。</w:t>
      </w:r>
      <w:r>
        <w:rPr>
          <w:rFonts w:hint="eastAsia" w:ascii="仿宋_GB2312" w:hAnsi="仿宋" w:eastAsia="仿宋_GB2312"/>
          <w:sz w:val="32"/>
          <w:szCs w:val="32"/>
        </w:rPr>
        <w:t>在我县注册登记并在全域旅游、体旅融合、文旅融合产业领域，从事文旅体经营业务的企业，从事文旅体经营业务的企业、个体经营者负责人。</w:t>
      </w:r>
    </w:p>
    <w:p>
      <w:pPr>
        <w:spacing w:line="5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二、奖励标准。</w:t>
      </w:r>
      <w:r>
        <w:rPr>
          <w:rFonts w:hint="eastAsia" w:ascii="仿宋_GB2312" w:hAnsi="仿宋" w:eastAsia="仿宋_GB2312"/>
          <w:sz w:val="32"/>
          <w:szCs w:val="32"/>
        </w:rPr>
        <w:t>按照“公开公平、宁缺毋滥”的原则，每年评选</w:t>
      </w:r>
      <w:r>
        <w:rPr>
          <w:rFonts w:ascii="仿宋_GB2312" w:hAnsi="仿宋" w:eastAsia="仿宋_GB2312"/>
          <w:sz w:val="32"/>
          <w:szCs w:val="32"/>
        </w:rPr>
        <w:t>10</w:t>
      </w:r>
      <w:r>
        <w:rPr>
          <w:rFonts w:hint="eastAsia" w:ascii="仿宋_GB2312" w:hAnsi="仿宋" w:eastAsia="仿宋_GB2312"/>
          <w:sz w:val="32"/>
          <w:szCs w:val="32"/>
        </w:rPr>
        <w:t>家优秀</w:t>
      </w:r>
      <w:r>
        <w:rPr>
          <w:rFonts w:hint="eastAsia" w:ascii="仿宋_GB2312" w:eastAsia="仿宋_GB2312"/>
          <w:sz w:val="32"/>
          <w:szCs w:val="32"/>
        </w:rPr>
        <w:t>文旅体</w:t>
      </w:r>
      <w:r>
        <w:rPr>
          <w:rFonts w:hint="eastAsia" w:ascii="仿宋_GB2312" w:hAnsi="仿宋" w:eastAsia="仿宋_GB2312"/>
          <w:sz w:val="32"/>
          <w:szCs w:val="32"/>
        </w:rPr>
        <w:t>企业和</w:t>
      </w:r>
      <w:r>
        <w:rPr>
          <w:rFonts w:ascii="仿宋_GB2312" w:hAnsi="仿宋" w:eastAsia="仿宋_GB2312"/>
          <w:sz w:val="32"/>
          <w:szCs w:val="32"/>
        </w:rPr>
        <w:t>10</w:t>
      </w:r>
      <w:r>
        <w:rPr>
          <w:rFonts w:hint="eastAsia" w:ascii="仿宋_GB2312" w:hAnsi="仿宋" w:eastAsia="仿宋_GB2312"/>
          <w:sz w:val="32"/>
          <w:szCs w:val="32"/>
        </w:rPr>
        <w:t>名优秀</w:t>
      </w:r>
      <w:r>
        <w:rPr>
          <w:rFonts w:hint="eastAsia" w:ascii="仿宋_GB2312" w:eastAsia="仿宋_GB2312"/>
          <w:sz w:val="32"/>
          <w:szCs w:val="32"/>
        </w:rPr>
        <w:t>文旅体</w:t>
      </w:r>
      <w:r>
        <w:rPr>
          <w:rFonts w:hint="eastAsia" w:ascii="仿宋_GB2312" w:hAnsi="仿宋" w:eastAsia="仿宋_GB2312"/>
          <w:sz w:val="32"/>
          <w:szCs w:val="32"/>
        </w:rPr>
        <w:t>经营者，分别奖励</w:t>
      </w:r>
      <w:r>
        <w:rPr>
          <w:rFonts w:ascii="仿宋_GB2312" w:hAnsi="仿宋" w:eastAsia="仿宋_GB2312"/>
          <w:sz w:val="32"/>
          <w:szCs w:val="32"/>
        </w:rPr>
        <w:t>2</w:t>
      </w:r>
      <w:r>
        <w:rPr>
          <w:rFonts w:hint="eastAsia" w:ascii="仿宋_GB2312" w:hAnsi="仿宋" w:eastAsia="仿宋_GB2312"/>
          <w:sz w:val="32"/>
          <w:szCs w:val="32"/>
        </w:rPr>
        <w:t>万元和</w:t>
      </w:r>
      <w:r>
        <w:rPr>
          <w:rFonts w:ascii="仿宋_GB2312" w:hAnsi="仿宋" w:eastAsia="仿宋_GB2312"/>
          <w:sz w:val="32"/>
          <w:szCs w:val="32"/>
        </w:rPr>
        <w:t>1</w:t>
      </w:r>
      <w:r>
        <w:rPr>
          <w:rFonts w:hint="eastAsia" w:ascii="仿宋_GB2312" w:hAnsi="仿宋" w:eastAsia="仿宋_GB2312"/>
          <w:sz w:val="32"/>
          <w:szCs w:val="32"/>
        </w:rPr>
        <w:t>万元。</w:t>
      </w:r>
    </w:p>
    <w:p>
      <w:pPr>
        <w:spacing w:line="50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三、申报条件。</w:t>
      </w:r>
    </w:p>
    <w:p>
      <w:pPr>
        <w:spacing w:line="500" w:lineRule="exact"/>
        <w:ind w:firstLine="480" w:firstLineChars="150"/>
        <w:rPr>
          <w:rFonts w:ascii="仿宋_GB2312" w:hAnsi="仿宋" w:eastAsia="仿宋_GB2312"/>
          <w:sz w:val="32"/>
          <w:szCs w:val="32"/>
        </w:rPr>
      </w:pPr>
      <w:r>
        <w:rPr>
          <w:rFonts w:hint="eastAsia" w:ascii="仿宋_GB2312" w:hAnsi="仿宋" w:eastAsia="仿宋_GB2312"/>
          <w:sz w:val="32"/>
          <w:szCs w:val="32"/>
        </w:rPr>
        <w:t>（一）优秀</w:t>
      </w:r>
      <w:r>
        <w:rPr>
          <w:rFonts w:hint="eastAsia" w:ascii="仿宋_GB2312" w:eastAsia="仿宋_GB2312"/>
          <w:sz w:val="32"/>
          <w:szCs w:val="32"/>
        </w:rPr>
        <w:t>文旅体</w:t>
      </w:r>
      <w:r>
        <w:rPr>
          <w:rFonts w:hint="eastAsia" w:ascii="仿宋_GB2312" w:hAnsi="仿宋" w:eastAsia="仿宋_GB2312"/>
          <w:sz w:val="32"/>
          <w:szCs w:val="32"/>
        </w:rPr>
        <w:t>企业申报条件。</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企业证照齐全，依法经营，照章纳税，经营一年以上；</w:t>
      </w:r>
    </w:p>
    <w:p>
      <w:pPr>
        <w:spacing w:line="500" w:lineRule="exact"/>
        <w:ind w:firstLine="640" w:firstLineChars="200"/>
        <w:rPr>
          <w:rFonts w:ascii="仿宋_GB2312" w:eastAsia="仿宋_GB2312"/>
          <w:sz w:val="32"/>
          <w:szCs w:val="32"/>
        </w:rPr>
      </w:pPr>
      <w:r>
        <w:rPr>
          <w:rFonts w:ascii="仿宋_GB2312" w:hAnsi="仿宋" w:eastAsia="仿宋_GB2312"/>
          <w:sz w:val="32"/>
          <w:szCs w:val="32"/>
        </w:rPr>
        <w:t>2.</w:t>
      </w:r>
      <w:r>
        <w:rPr>
          <w:rFonts w:hint="eastAsia" w:ascii="仿宋_GB2312" w:eastAsia="仿宋_GB2312"/>
          <w:sz w:val="32"/>
          <w:szCs w:val="32"/>
        </w:rPr>
        <w:t>引进建设高品质文化旅游体育项目，</w:t>
      </w:r>
      <w:r>
        <w:rPr>
          <w:rFonts w:hint="eastAsia" w:ascii="仿宋_GB2312" w:hAnsi="仿宋" w:eastAsia="仿宋_GB2312"/>
          <w:sz w:val="32"/>
          <w:szCs w:val="32"/>
        </w:rPr>
        <w:t>企业注册资金</w:t>
      </w:r>
      <w:r>
        <w:rPr>
          <w:rFonts w:ascii="仿宋_GB2312" w:hAnsi="仿宋" w:eastAsia="仿宋_GB2312"/>
          <w:sz w:val="32"/>
          <w:szCs w:val="32"/>
        </w:rPr>
        <w:t>50</w:t>
      </w:r>
      <w:r>
        <w:rPr>
          <w:rFonts w:hint="eastAsia" w:ascii="仿宋_GB2312" w:hAnsi="仿宋" w:eastAsia="仿宋_GB2312"/>
          <w:sz w:val="32"/>
          <w:szCs w:val="32"/>
        </w:rPr>
        <w:t>万元以上，年营业额</w:t>
      </w:r>
      <w:r>
        <w:rPr>
          <w:rFonts w:ascii="仿宋_GB2312" w:hAnsi="仿宋" w:eastAsia="仿宋_GB2312"/>
          <w:sz w:val="32"/>
          <w:szCs w:val="32"/>
        </w:rPr>
        <w:t xml:space="preserve">100 </w:t>
      </w:r>
      <w:r>
        <w:rPr>
          <w:rFonts w:hint="eastAsia" w:ascii="仿宋_GB2312" w:hAnsi="仿宋" w:eastAsia="仿宋_GB2312"/>
          <w:sz w:val="32"/>
          <w:szCs w:val="32"/>
        </w:rPr>
        <w:t>万元以上，安置当地劳动力就业</w:t>
      </w:r>
      <w:r>
        <w:rPr>
          <w:rFonts w:ascii="仿宋_GB2312" w:hAnsi="仿宋" w:eastAsia="仿宋_GB2312"/>
          <w:sz w:val="32"/>
          <w:szCs w:val="32"/>
        </w:rPr>
        <w:t>5</w:t>
      </w:r>
      <w:r>
        <w:rPr>
          <w:rFonts w:hint="eastAsia" w:ascii="仿宋_GB2312" w:hAnsi="仿宋" w:eastAsia="仿宋_GB2312"/>
          <w:sz w:val="32"/>
          <w:szCs w:val="32"/>
        </w:rPr>
        <w:t>人以上</w:t>
      </w:r>
      <w:r>
        <w:rPr>
          <w:rFonts w:ascii="仿宋_GB2312" w:hAnsi="仿宋" w:eastAsia="仿宋_GB2312"/>
          <w:sz w:val="32"/>
          <w:szCs w:val="32"/>
        </w:rPr>
        <w:t>(</w:t>
      </w:r>
      <w:r>
        <w:rPr>
          <w:rFonts w:hint="eastAsia" w:ascii="仿宋_GB2312" w:hAnsi="仿宋" w:eastAsia="仿宋_GB2312"/>
          <w:sz w:val="32"/>
          <w:szCs w:val="32"/>
        </w:rPr>
        <w:t>以缴纳社保为准</w:t>
      </w:r>
      <w:r>
        <w:rPr>
          <w:rFonts w:ascii="仿宋_GB2312" w:hAnsi="仿宋" w:eastAsia="仿宋_GB2312"/>
          <w:sz w:val="32"/>
          <w:szCs w:val="32"/>
        </w:rPr>
        <w:t>)</w:t>
      </w:r>
      <w:r>
        <w:rPr>
          <w:rFonts w:hint="eastAsia" w:ascii="仿宋_GB2312" w:hAnsi="仿宋" w:eastAsia="仿宋_GB2312"/>
          <w:sz w:val="32"/>
          <w:szCs w:val="32"/>
        </w:rPr>
        <w:t>，对全域旅游发展做出积极贡献</w:t>
      </w:r>
      <w:r>
        <w:rPr>
          <w:rFonts w:hint="eastAsia" w:ascii="仿宋_GB2312" w:eastAsia="仿宋_GB2312"/>
          <w:sz w:val="32"/>
          <w:szCs w:val="32"/>
        </w:rPr>
        <w:t>（免费对外开放的公益文旅体项目或能填补空白的创新性特色文旅体项目，其所在</w:t>
      </w:r>
      <w:r>
        <w:rPr>
          <w:rFonts w:hint="eastAsia" w:ascii="仿宋_GB2312" w:hAnsi="仿宋" w:eastAsia="仿宋_GB2312"/>
          <w:sz w:val="32"/>
          <w:szCs w:val="32"/>
        </w:rPr>
        <w:t>企业可不受此条件限制）；</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服从</w:t>
      </w:r>
      <w:r>
        <w:rPr>
          <w:rFonts w:hint="eastAsia" w:ascii="仿宋_GB2312" w:eastAsia="仿宋_GB2312"/>
          <w:sz w:val="32"/>
          <w:szCs w:val="32"/>
        </w:rPr>
        <w:t>文旅体</w:t>
      </w:r>
      <w:r>
        <w:rPr>
          <w:rFonts w:hint="eastAsia" w:ascii="仿宋_GB2312" w:hAnsi="仿宋" w:eastAsia="仿宋_GB2312"/>
          <w:sz w:val="32"/>
          <w:szCs w:val="32"/>
        </w:rPr>
        <w:t>行业管理，积极主动参加</w:t>
      </w:r>
      <w:r>
        <w:rPr>
          <w:rFonts w:hint="eastAsia" w:ascii="仿宋_GB2312" w:eastAsia="仿宋_GB2312"/>
          <w:sz w:val="32"/>
          <w:szCs w:val="32"/>
        </w:rPr>
        <w:t>文旅体</w:t>
      </w:r>
      <w:r>
        <w:rPr>
          <w:rFonts w:hint="eastAsia" w:ascii="仿宋_GB2312" w:hAnsi="仿宋" w:eastAsia="仿宋_GB2312"/>
          <w:sz w:val="32"/>
          <w:szCs w:val="32"/>
        </w:rPr>
        <w:t>行业组织的各项活动，及时报送各种</w:t>
      </w:r>
      <w:r>
        <w:rPr>
          <w:rFonts w:hint="eastAsia" w:ascii="仿宋_GB2312" w:eastAsia="仿宋_GB2312"/>
          <w:sz w:val="32"/>
          <w:szCs w:val="32"/>
        </w:rPr>
        <w:t>文旅体</w:t>
      </w:r>
      <w:r>
        <w:rPr>
          <w:rFonts w:hint="eastAsia" w:ascii="仿宋_GB2312" w:hAnsi="仿宋" w:eastAsia="仿宋_GB2312"/>
          <w:sz w:val="32"/>
          <w:szCs w:val="32"/>
        </w:rPr>
        <w:t>统计信息；</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当年无安全责任事故和查实的旅游投诉；</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原则上两年内不重复享受。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（二）优秀</w:t>
      </w:r>
      <w:r>
        <w:rPr>
          <w:rFonts w:hint="eastAsia" w:ascii="仿宋_GB2312" w:eastAsia="仿宋_GB2312"/>
          <w:sz w:val="32"/>
          <w:szCs w:val="32"/>
        </w:rPr>
        <w:t>文旅体</w:t>
      </w:r>
      <w:r>
        <w:rPr>
          <w:rFonts w:hint="eastAsia" w:ascii="仿宋_GB2312" w:hAnsi="仿宋" w:eastAsia="仿宋_GB2312"/>
          <w:sz w:val="32"/>
          <w:szCs w:val="32"/>
        </w:rPr>
        <w:t>经营者申报条件。</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拥护党的路线和方针政策，无违法行为和不良纪录；</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为</w:t>
      </w:r>
      <w:r>
        <w:rPr>
          <w:rFonts w:hint="eastAsia" w:ascii="仿宋_GB2312" w:eastAsia="仿宋_GB2312"/>
          <w:sz w:val="32"/>
          <w:szCs w:val="32"/>
        </w:rPr>
        <w:t>文旅体</w:t>
      </w:r>
      <w:r>
        <w:rPr>
          <w:rFonts w:hint="eastAsia" w:ascii="仿宋_GB2312" w:hAnsi="仿宋" w:eastAsia="仿宋_GB2312"/>
          <w:sz w:val="32"/>
          <w:szCs w:val="32"/>
        </w:rPr>
        <w:t>经营企业或个体经营户负责人；</w:t>
      </w:r>
    </w:p>
    <w:p>
      <w:pPr>
        <w:spacing w:line="500" w:lineRule="exact"/>
        <w:ind w:firstLine="640" w:firstLineChars="200"/>
        <w:rPr>
          <w:rFonts w:ascii="仿宋_GB2312" w:hAnsi="仿宋" w:eastAsia="仿宋_GB2312"/>
          <w:sz w:val="32"/>
          <w:szCs w:val="32"/>
          <w:u w:val="single"/>
        </w:rPr>
      </w:pPr>
      <w:r>
        <w:rPr>
          <w:rFonts w:ascii="仿宋_GB2312" w:hAnsi="仿宋" w:eastAsia="仿宋_GB2312"/>
          <w:sz w:val="32"/>
          <w:szCs w:val="32"/>
        </w:rPr>
        <w:t>3.</w:t>
      </w:r>
      <w:r>
        <w:rPr>
          <w:rFonts w:hint="eastAsia" w:ascii="仿宋_GB2312" w:hAnsi="仿宋" w:eastAsia="仿宋_GB2312"/>
          <w:sz w:val="32"/>
          <w:szCs w:val="32"/>
        </w:rPr>
        <w:t>工作能力强，</w:t>
      </w:r>
      <w:r>
        <w:rPr>
          <w:rFonts w:hint="eastAsia" w:ascii="Times New Roman" w:hAnsi="Times New Roman" w:eastAsia="仿宋_GB2312"/>
          <w:sz w:val="32"/>
          <w:szCs w:val="32"/>
        </w:rPr>
        <w:t>引进新产品新业态，</w:t>
      </w:r>
      <w:r>
        <w:rPr>
          <w:rFonts w:hint="eastAsia" w:ascii="仿宋_GB2312" w:hAnsi="仿宋" w:eastAsia="仿宋_GB2312"/>
          <w:sz w:val="32"/>
          <w:szCs w:val="32"/>
        </w:rPr>
        <w:t>为</w:t>
      </w:r>
      <w:r>
        <w:rPr>
          <w:rFonts w:hint="eastAsia" w:ascii="Times New Roman" w:hAnsi="Times New Roman" w:eastAsia="仿宋_GB2312"/>
          <w:sz w:val="32"/>
          <w:szCs w:val="32"/>
        </w:rPr>
        <w:t>“旅游</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仿宋_GB2312" w:hAnsi="仿宋" w:eastAsia="仿宋_GB2312"/>
          <w:sz w:val="32"/>
          <w:szCs w:val="32"/>
        </w:rPr>
        <w:t>做出了突出成绩，创造良好的经济效益和社会效益，在群众中有较高威信，所在</w:t>
      </w:r>
      <w:r>
        <w:rPr>
          <w:rFonts w:hint="eastAsia" w:ascii="仿宋_GB2312" w:eastAsia="仿宋_GB2312"/>
          <w:sz w:val="32"/>
          <w:szCs w:val="32"/>
        </w:rPr>
        <w:t>文旅体</w:t>
      </w:r>
      <w:r>
        <w:rPr>
          <w:rFonts w:hint="eastAsia" w:ascii="仿宋_GB2312" w:hAnsi="仿宋" w:eastAsia="仿宋_GB2312"/>
          <w:sz w:val="32"/>
          <w:szCs w:val="32"/>
        </w:rPr>
        <w:t>企业或个体经营单位的年营业额在</w:t>
      </w:r>
      <w:r>
        <w:rPr>
          <w:rFonts w:ascii="仿宋_GB2312" w:hAnsi="仿宋" w:eastAsia="仿宋_GB2312"/>
          <w:sz w:val="32"/>
          <w:szCs w:val="32"/>
        </w:rPr>
        <w:t xml:space="preserve">50 </w:t>
      </w:r>
      <w:r>
        <w:rPr>
          <w:rFonts w:hint="eastAsia" w:ascii="仿宋_GB2312" w:hAnsi="仿宋" w:eastAsia="仿宋_GB2312"/>
          <w:sz w:val="32"/>
          <w:szCs w:val="32"/>
        </w:rPr>
        <w:t>万元以上</w:t>
      </w:r>
      <w:r>
        <w:rPr>
          <w:rFonts w:hint="eastAsia" w:ascii="Times New Roman" w:hAnsi="Times New Roman" w:eastAsia="仿宋_GB2312"/>
          <w:sz w:val="32"/>
          <w:szCs w:val="32"/>
        </w:rPr>
        <w:t>。（公益性质的旅游企业负责人不受此条件限制）</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原则上两年内不重复享受。</w:t>
      </w:r>
    </w:p>
    <w:p>
      <w:pPr>
        <w:spacing w:line="50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四、证明材料。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（一）优秀</w:t>
      </w:r>
      <w:r>
        <w:rPr>
          <w:rFonts w:hint="eastAsia" w:ascii="仿宋_GB2312" w:eastAsia="仿宋_GB2312"/>
          <w:sz w:val="32"/>
          <w:szCs w:val="32"/>
        </w:rPr>
        <w:t>文旅体</w:t>
      </w:r>
      <w:r>
        <w:rPr>
          <w:rFonts w:hint="eastAsia" w:ascii="仿宋_GB2312" w:hAnsi="仿宋" w:eastAsia="仿宋_GB2312"/>
          <w:sz w:val="32"/>
          <w:szCs w:val="32"/>
        </w:rPr>
        <w:t>企业</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《淳安县优秀</w:t>
      </w:r>
      <w:r>
        <w:rPr>
          <w:rFonts w:hint="eastAsia" w:ascii="仿宋_GB2312" w:eastAsia="仿宋_GB2312"/>
          <w:sz w:val="32"/>
          <w:szCs w:val="32"/>
        </w:rPr>
        <w:t>文旅体</w:t>
      </w:r>
      <w:r>
        <w:rPr>
          <w:rFonts w:hint="eastAsia" w:ascii="仿宋_GB2312" w:hAnsi="仿宋" w:eastAsia="仿宋_GB2312"/>
          <w:sz w:val="32"/>
          <w:szCs w:val="32"/>
        </w:rPr>
        <w:t>企业推荐表》；</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2. </w:t>
      </w:r>
      <w:r>
        <w:rPr>
          <w:rFonts w:hint="eastAsia" w:ascii="仿宋_GB2312" w:hAnsi="仿宋" w:eastAsia="仿宋_GB2312"/>
          <w:sz w:val="32"/>
          <w:szCs w:val="32"/>
        </w:rPr>
        <w:t>企业工商营业执照；</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3. </w:t>
      </w:r>
      <w:r>
        <w:rPr>
          <w:rFonts w:hint="eastAsia" w:ascii="仿宋_GB2312" w:hAnsi="仿宋" w:eastAsia="仿宋_GB2312"/>
          <w:sz w:val="32"/>
          <w:szCs w:val="32"/>
        </w:rPr>
        <w:t>当年度纳税证明、年度财务报表、缴纳社保证明；</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4. </w:t>
      </w:r>
      <w:r>
        <w:rPr>
          <w:rFonts w:hint="eastAsia" w:ascii="仿宋_GB2312" w:hAnsi="仿宋" w:eastAsia="仿宋_GB2312"/>
          <w:sz w:val="32"/>
          <w:szCs w:val="32"/>
        </w:rPr>
        <w:t>主要业迹、获得的主要荣誉；</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5. </w:t>
      </w:r>
      <w:r>
        <w:rPr>
          <w:rFonts w:hint="eastAsia" w:ascii="仿宋_GB2312" w:hAnsi="仿宋" w:eastAsia="仿宋_GB2312"/>
          <w:sz w:val="32"/>
          <w:szCs w:val="32"/>
        </w:rPr>
        <w:t>其它相关的证明材料（如现场照片）</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（二）优秀</w:t>
      </w:r>
      <w:r>
        <w:rPr>
          <w:rFonts w:hint="eastAsia" w:ascii="仿宋_GB2312" w:eastAsia="仿宋_GB2312"/>
          <w:sz w:val="32"/>
          <w:szCs w:val="32"/>
        </w:rPr>
        <w:t>文旅体</w:t>
      </w:r>
      <w:r>
        <w:rPr>
          <w:rFonts w:hint="eastAsia" w:ascii="仿宋_GB2312" w:hAnsi="仿宋" w:eastAsia="仿宋_GB2312"/>
          <w:sz w:val="32"/>
          <w:szCs w:val="32"/>
        </w:rPr>
        <w:t>经营者</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《淳安县优秀</w:t>
      </w:r>
      <w:r>
        <w:rPr>
          <w:rFonts w:hint="eastAsia" w:ascii="仿宋_GB2312" w:eastAsia="仿宋_GB2312"/>
          <w:sz w:val="32"/>
          <w:szCs w:val="32"/>
        </w:rPr>
        <w:t>文旅体</w:t>
      </w:r>
      <w:r>
        <w:rPr>
          <w:rFonts w:hint="eastAsia" w:ascii="仿宋_GB2312" w:hAnsi="仿宋" w:eastAsia="仿宋_GB2312"/>
          <w:sz w:val="32"/>
          <w:szCs w:val="32"/>
        </w:rPr>
        <w:t>经营者推荐表》；</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2. </w:t>
      </w:r>
      <w:r>
        <w:rPr>
          <w:rFonts w:hint="eastAsia" w:ascii="仿宋_GB2312" w:hAnsi="仿宋" w:eastAsia="仿宋_GB2312"/>
          <w:sz w:val="32"/>
          <w:szCs w:val="32"/>
        </w:rPr>
        <w:t>主要业迹、获得的主要荣誉；</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3. </w:t>
      </w:r>
      <w:r>
        <w:rPr>
          <w:rFonts w:hint="eastAsia" w:ascii="仿宋_GB2312" w:hAnsi="仿宋" w:eastAsia="仿宋_GB2312"/>
          <w:sz w:val="32"/>
          <w:szCs w:val="32"/>
        </w:rPr>
        <w:t>所在单位当年度财务报表</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 xml:space="preserve">4. </w:t>
      </w:r>
      <w:r>
        <w:rPr>
          <w:rFonts w:hint="eastAsia" w:ascii="仿宋_GB2312" w:hAnsi="仿宋" w:eastAsia="仿宋_GB2312"/>
          <w:sz w:val="32"/>
          <w:szCs w:val="32"/>
        </w:rPr>
        <w:t>其它相关的证明材料（如现场照片）</w:t>
      </w:r>
    </w:p>
    <w:p>
      <w:pPr>
        <w:spacing w:line="50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五、申报程序。</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推荐。每年年初，由</w:t>
      </w:r>
      <w:r>
        <w:rPr>
          <w:rFonts w:hint="eastAsia" w:ascii="仿宋_GB2312" w:eastAsia="仿宋_GB2312"/>
          <w:sz w:val="32"/>
          <w:szCs w:val="32"/>
        </w:rPr>
        <w:t>文旅体</w:t>
      </w:r>
      <w:r>
        <w:rPr>
          <w:rFonts w:hint="eastAsia" w:ascii="仿宋_GB2312" w:hAnsi="仿宋" w:eastAsia="仿宋_GB2312"/>
          <w:sz w:val="32"/>
          <w:szCs w:val="32"/>
        </w:rPr>
        <w:t>企业和经营者所在的乡镇人民政府负责向县文广旅体局推荐，不在乡镇行政区域内的由企业主管部门负责推荐。</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审核。经县文广旅体局对照申报条件进行初审后，提交由财政、公安、市监等相关部门审核。</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公示。评选结果通过相关部门审核后，并向社会公示。</w:t>
      </w:r>
    </w:p>
    <w:p>
      <w:pPr>
        <w:spacing w:line="50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表彰。公示结束无异议，报县政府同意后，按标准予以表彰奖励。</w:t>
      </w:r>
    </w:p>
    <w:p>
      <w:pPr>
        <w:spacing w:line="560" w:lineRule="exact"/>
        <w:jc w:val="center"/>
        <w:rPr>
          <w:rFonts w:ascii="黑体" w:hAnsi="黑体" w:eastAsia="黑体"/>
          <w:sz w:val="44"/>
          <w:szCs w:val="44"/>
        </w:rPr>
      </w:pPr>
      <w:r>
        <w:rPr>
          <w:rFonts w:hint="eastAsia" w:ascii="黑体" w:hAnsi="黑体" w:eastAsia="黑体"/>
          <w:sz w:val="44"/>
          <w:szCs w:val="44"/>
        </w:rPr>
        <w:t>淳安县优秀文旅体企业推荐表</w:t>
      </w:r>
    </w:p>
    <w:p>
      <w:pPr>
        <w:spacing w:line="560" w:lineRule="exact"/>
        <w:jc w:val="center"/>
        <w:rPr>
          <w:rFonts w:ascii="仿宋_GB2312" w:eastAsia="仿宋_GB2312"/>
          <w:sz w:val="28"/>
          <w:szCs w:val="28"/>
        </w:rPr>
      </w:pPr>
      <w:r>
        <w:rPr>
          <w:rFonts w:hint="eastAsia" w:ascii="仿宋_GB2312" w:eastAsia="仿宋_GB2312"/>
          <w:sz w:val="28"/>
          <w:szCs w:val="28"/>
        </w:rPr>
        <w:t>金额单位：万元</w:t>
      </w:r>
    </w:p>
    <w:tbl>
      <w:tblPr>
        <w:tblStyle w:val="8"/>
        <w:tblW w:w="0" w:type="auto"/>
        <w:tblInd w:w="0" w:type="dxa"/>
        <w:tblLayout w:type="fixed"/>
        <w:tblCellMar>
          <w:top w:w="0" w:type="dxa"/>
          <w:left w:w="108" w:type="dxa"/>
          <w:bottom w:w="0" w:type="dxa"/>
          <w:right w:w="108" w:type="dxa"/>
        </w:tblCellMar>
      </w:tblPr>
      <w:tblGrid>
        <w:gridCol w:w="1908"/>
        <w:gridCol w:w="3060"/>
        <w:gridCol w:w="1620"/>
        <w:gridCol w:w="2350"/>
      </w:tblGrid>
      <w:tr>
        <w:tblPrEx>
          <w:tblCellMar>
            <w:top w:w="0" w:type="dxa"/>
            <w:left w:w="108" w:type="dxa"/>
            <w:bottom w:w="0" w:type="dxa"/>
            <w:right w:w="108" w:type="dxa"/>
          </w:tblCellMar>
        </w:tblPrEx>
        <w:trPr>
          <w:trHeight w:val="6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推荐企业名称（章）</w:t>
            </w:r>
          </w:p>
        </w:tc>
        <w:tc>
          <w:tcPr>
            <w:tcW w:w="306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20" w:lineRule="exact"/>
              <w:rPr>
                <w:rFonts w:ascii="仿宋_GB2312" w:hAnsi="宋体" w:eastAsia="仿宋_GB2312"/>
                <w:sz w:val="28"/>
                <w:szCs w:val="28"/>
              </w:rPr>
            </w:pPr>
            <w:r>
              <w:rPr>
                <w:rFonts w:hint="eastAsia" w:ascii="仿宋_GB2312" w:hAnsi="宋体" w:eastAsia="仿宋_GB2312"/>
                <w:sz w:val="28"/>
                <w:szCs w:val="28"/>
              </w:rPr>
              <w:t>推荐时间</w:t>
            </w:r>
          </w:p>
        </w:tc>
        <w:tc>
          <w:tcPr>
            <w:tcW w:w="235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sz w:val="30"/>
                <w:szCs w:val="30"/>
              </w:rPr>
            </w:pPr>
          </w:p>
        </w:tc>
      </w:tr>
      <w:tr>
        <w:tblPrEx>
          <w:tblCellMar>
            <w:top w:w="0" w:type="dxa"/>
            <w:left w:w="108" w:type="dxa"/>
            <w:bottom w:w="0" w:type="dxa"/>
            <w:right w:w="108" w:type="dxa"/>
          </w:tblCellMar>
        </w:tblPrEx>
        <w:trPr>
          <w:trHeight w:val="6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单位地址</w:t>
            </w:r>
          </w:p>
        </w:tc>
        <w:tc>
          <w:tcPr>
            <w:tcW w:w="7030" w:type="dxa"/>
            <w:gridSpan w:val="3"/>
            <w:tcBorders>
              <w:top w:val="single" w:color="auto" w:sz="4" w:space="0"/>
              <w:left w:val="nil"/>
              <w:bottom w:val="single" w:color="auto" w:sz="4" w:space="0"/>
              <w:right w:val="single" w:color="auto" w:sz="4" w:space="0"/>
            </w:tcBorders>
          </w:tcPr>
          <w:p>
            <w:pPr>
              <w:spacing w:line="560" w:lineRule="exact"/>
              <w:rPr>
                <w:rFonts w:ascii="仿宋_GB2312" w:eastAsia="仿宋_GB2312"/>
                <w:sz w:val="28"/>
                <w:szCs w:val="28"/>
              </w:rPr>
            </w:pPr>
          </w:p>
        </w:tc>
      </w:tr>
      <w:tr>
        <w:tblPrEx>
          <w:tblCellMar>
            <w:top w:w="0" w:type="dxa"/>
            <w:left w:w="108" w:type="dxa"/>
            <w:bottom w:w="0" w:type="dxa"/>
            <w:right w:w="108" w:type="dxa"/>
          </w:tblCellMar>
        </w:tblPrEx>
        <w:trPr>
          <w:trHeight w:val="48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负责人</w:t>
            </w:r>
          </w:p>
        </w:tc>
        <w:tc>
          <w:tcPr>
            <w:tcW w:w="306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20" w:lineRule="exact"/>
              <w:ind w:firstLine="140" w:firstLineChars="50"/>
              <w:rPr>
                <w:rFonts w:ascii="仿宋_GB2312" w:eastAsia="仿宋_GB2312"/>
                <w:sz w:val="28"/>
                <w:szCs w:val="28"/>
              </w:rPr>
            </w:pPr>
            <w:r>
              <w:rPr>
                <w:rFonts w:hint="eastAsia" w:ascii="仿宋_GB2312" w:eastAsia="仿宋_GB2312"/>
                <w:sz w:val="28"/>
                <w:szCs w:val="28"/>
              </w:rPr>
              <w:t>联系电话</w:t>
            </w:r>
          </w:p>
        </w:tc>
        <w:tc>
          <w:tcPr>
            <w:tcW w:w="235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rPr>
            </w:pPr>
          </w:p>
        </w:tc>
      </w:tr>
      <w:tr>
        <w:tblPrEx>
          <w:tblCellMar>
            <w:top w:w="0" w:type="dxa"/>
            <w:left w:w="108" w:type="dxa"/>
            <w:bottom w:w="0" w:type="dxa"/>
            <w:right w:w="108" w:type="dxa"/>
          </w:tblCellMar>
        </w:tblPrEx>
        <w:trPr>
          <w:trHeight w:val="48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设立时间</w:t>
            </w:r>
          </w:p>
        </w:tc>
        <w:tc>
          <w:tcPr>
            <w:tcW w:w="306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20" w:lineRule="exact"/>
              <w:rPr>
                <w:rFonts w:ascii="仿宋_GB2312" w:eastAsia="仿宋_GB2312"/>
                <w:sz w:val="28"/>
                <w:szCs w:val="28"/>
              </w:rPr>
            </w:pPr>
            <w:r>
              <w:rPr>
                <w:rFonts w:hint="eastAsia" w:ascii="仿宋_GB2312" w:eastAsia="仿宋_GB2312"/>
                <w:sz w:val="28"/>
                <w:szCs w:val="28"/>
              </w:rPr>
              <w:t>年接待人次</w:t>
            </w:r>
          </w:p>
        </w:tc>
        <w:tc>
          <w:tcPr>
            <w:tcW w:w="235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rPr>
            </w:pPr>
          </w:p>
        </w:tc>
      </w:tr>
      <w:tr>
        <w:tblPrEx>
          <w:tblCellMar>
            <w:top w:w="0" w:type="dxa"/>
            <w:left w:w="108" w:type="dxa"/>
            <w:bottom w:w="0" w:type="dxa"/>
            <w:right w:w="108" w:type="dxa"/>
          </w:tblCellMar>
        </w:tblPrEx>
        <w:trPr>
          <w:trHeight w:val="724"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注册资金</w:t>
            </w:r>
          </w:p>
        </w:tc>
        <w:tc>
          <w:tcPr>
            <w:tcW w:w="306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20" w:lineRule="exact"/>
              <w:ind w:left="137" w:hanging="137" w:hangingChars="49"/>
              <w:rPr>
                <w:rFonts w:ascii="仿宋_GB2312" w:eastAsia="仿宋_GB2312"/>
                <w:sz w:val="28"/>
                <w:szCs w:val="28"/>
              </w:rPr>
            </w:pPr>
            <w:r>
              <w:rPr>
                <w:rFonts w:hint="eastAsia" w:ascii="仿宋_GB2312" w:eastAsia="仿宋_GB2312"/>
                <w:sz w:val="28"/>
                <w:szCs w:val="28"/>
              </w:rPr>
              <w:t>年营业收入</w:t>
            </w:r>
          </w:p>
        </w:tc>
        <w:tc>
          <w:tcPr>
            <w:tcW w:w="235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rPr>
            </w:pPr>
          </w:p>
        </w:tc>
      </w:tr>
      <w:tr>
        <w:tblPrEx>
          <w:tblCellMar>
            <w:top w:w="0" w:type="dxa"/>
            <w:left w:w="108" w:type="dxa"/>
            <w:bottom w:w="0" w:type="dxa"/>
            <w:right w:w="108" w:type="dxa"/>
          </w:tblCellMar>
        </w:tblPrEx>
        <w:trPr>
          <w:trHeight w:val="615"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年纳税额</w:t>
            </w:r>
          </w:p>
        </w:tc>
        <w:tc>
          <w:tcPr>
            <w:tcW w:w="306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从业人数</w:t>
            </w:r>
          </w:p>
        </w:tc>
        <w:tc>
          <w:tcPr>
            <w:tcW w:w="2350"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eastAsia="仿宋_GB2312"/>
              </w:rPr>
            </w:pPr>
          </w:p>
        </w:tc>
      </w:tr>
      <w:tr>
        <w:tblPrEx>
          <w:tblCellMar>
            <w:top w:w="0" w:type="dxa"/>
            <w:left w:w="108" w:type="dxa"/>
            <w:bottom w:w="0" w:type="dxa"/>
            <w:right w:w="108" w:type="dxa"/>
          </w:tblCellMar>
        </w:tblPrEx>
        <w:trPr>
          <w:trHeight w:val="3082"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企业主要</w:t>
            </w:r>
          </w:p>
          <w:p>
            <w:pPr>
              <w:spacing w:line="520" w:lineRule="exact"/>
              <w:jc w:val="center"/>
              <w:rPr>
                <w:rFonts w:ascii="仿宋_GB2312" w:eastAsia="仿宋_GB2312"/>
                <w:sz w:val="30"/>
                <w:szCs w:val="30"/>
              </w:rPr>
            </w:pPr>
            <w:r>
              <w:rPr>
                <w:rFonts w:hint="eastAsia" w:ascii="仿宋_GB2312" w:eastAsia="仿宋_GB2312"/>
                <w:sz w:val="28"/>
                <w:szCs w:val="28"/>
              </w:rPr>
              <w:t>业绩</w:t>
            </w:r>
          </w:p>
        </w:tc>
        <w:tc>
          <w:tcPr>
            <w:tcW w:w="7030" w:type="dxa"/>
            <w:gridSpan w:val="3"/>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rPr>
            </w:pPr>
          </w:p>
          <w:p>
            <w:pPr>
              <w:spacing w:line="520" w:lineRule="exact"/>
              <w:jc w:val="center"/>
              <w:rPr>
                <w:rFonts w:ascii="仿宋_GB2312" w:eastAsia="仿宋_GB2312"/>
              </w:rPr>
            </w:pPr>
            <w:r>
              <w:rPr>
                <w:rFonts w:hint="eastAsia" w:ascii="仿宋_GB2312" w:eastAsia="仿宋_GB2312"/>
              </w:rPr>
              <w:t>可另附纸</w:t>
            </w:r>
          </w:p>
        </w:tc>
      </w:tr>
      <w:tr>
        <w:tblPrEx>
          <w:tblCellMar>
            <w:top w:w="0" w:type="dxa"/>
            <w:left w:w="108" w:type="dxa"/>
            <w:bottom w:w="0" w:type="dxa"/>
            <w:right w:w="108" w:type="dxa"/>
          </w:tblCellMar>
        </w:tblPrEx>
        <w:trPr>
          <w:trHeight w:val="1395"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ind w:left="560" w:hanging="560" w:hangingChars="200"/>
              <w:jc w:val="center"/>
              <w:rPr>
                <w:rFonts w:ascii="仿宋_GB2312" w:eastAsia="仿宋_GB2312"/>
                <w:sz w:val="28"/>
                <w:szCs w:val="28"/>
              </w:rPr>
            </w:pPr>
            <w:r>
              <w:rPr>
                <w:rFonts w:hint="eastAsia" w:ascii="仿宋_GB2312" w:eastAsia="仿宋_GB2312"/>
                <w:sz w:val="28"/>
                <w:szCs w:val="28"/>
              </w:rPr>
              <w:t>乡镇人民政</w:t>
            </w:r>
          </w:p>
          <w:p>
            <w:pPr>
              <w:spacing w:line="520" w:lineRule="exact"/>
              <w:ind w:left="560" w:hanging="560" w:hangingChars="200"/>
              <w:jc w:val="center"/>
              <w:rPr>
                <w:rFonts w:ascii="??_GB2312" w:hAnsi="??_GB2312"/>
                <w:sz w:val="30"/>
                <w:szCs w:val="30"/>
              </w:rPr>
            </w:pPr>
            <w:r>
              <w:rPr>
                <w:rFonts w:hint="eastAsia" w:ascii="仿宋_GB2312" w:eastAsia="仿宋_GB2312"/>
                <w:sz w:val="28"/>
                <w:szCs w:val="28"/>
              </w:rPr>
              <w:t>意见</w:t>
            </w:r>
          </w:p>
        </w:tc>
        <w:tc>
          <w:tcPr>
            <w:tcW w:w="7030" w:type="dxa"/>
            <w:gridSpan w:val="3"/>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p>
            <w:pPr>
              <w:spacing w:line="520" w:lineRule="exact"/>
              <w:jc w:val="center"/>
              <w:rPr>
                <w:rFonts w:ascii="仿宋_GB2312" w:eastAsia="仿宋_GB2312"/>
              </w:rPr>
            </w:pPr>
            <w:r>
              <w:rPr>
                <w:rFonts w:hint="eastAsia" w:ascii="仿宋_GB2312" w:eastAsia="仿宋_GB2312"/>
                <w:sz w:val="28"/>
                <w:szCs w:val="28"/>
              </w:rPr>
              <w:t>年月日</w:t>
            </w:r>
          </w:p>
        </w:tc>
      </w:tr>
      <w:tr>
        <w:tblPrEx>
          <w:tblCellMar>
            <w:top w:w="0" w:type="dxa"/>
            <w:left w:w="108" w:type="dxa"/>
            <w:bottom w:w="0" w:type="dxa"/>
            <w:right w:w="108" w:type="dxa"/>
          </w:tblCellMar>
        </w:tblPrEx>
        <w:trPr>
          <w:trHeight w:val="1384"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县文</w:t>
            </w:r>
            <w:r>
              <w:rPr>
                <w:rFonts w:hint="eastAsia" w:ascii="仿宋_GB2312" w:eastAsia="仿宋_GB2312"/>
                <w:sz w:val="28"/>
                <w:szCs w:val="28"/>
                <w:lang w:eastAsia="zh-CN"/>
              </w:rPr>
              <w:t>广</w:t>
            </w:r>
            <w:r>
              <w:rPr>
                <w:rFonts w:hint="eastAsia" w:ascii="仿宋_GB2312" w:eastAsia="仿宋_GB2312"/>
                <w:sz w:val="28"/>
                <w:szCs w:val="28"/>
              </w:rPr>
              <w:t>旅体局</w:t>
            </w:r>
          </w:p>
          <w:p>
            <w:pPr>
              <w:spacing w:line="520" w:lineRule="exact"/>
              <w:jc w:val="center"/>
              <w:rPr>
                <w:rFonts w:ascii="??_GB2312" w:hAnsi="??_GB2312"/>
                <w:sz w:val="28"/>
                <w:szCs w:val="28"/>
              </w:rPr>
            </w:pPr>
            <w:r>
              <w:rPr>
                <w:rFonts w:hint="eastAsia" w:ascii="仿宋_GB2312" w:eastAsia="仿宋_GB2312"/>
                <w:sz w:val="28"/>
                <w:szCs w:val="28"/>
              </w:rPr>
              <w:t>意见</w:t>
            </w:r>
          </w:p>
        </w:tc>
        <w:tc>
          <w:tcPr>
            <w:tcW w:w="7030" w:type="dxa"/>
            <w:gridSpan w:val="3"/>
            <w:tcBorders>
              <w:top w:val="single" w:color="auto" w:sz="4" w:space="0"/>
              <w:left w:val="nil"/>
              <w:bottom w:val="single" w:color="auto" w:sz="4" w:space="0"/>
              <w:right w:val="single" w:color="auto" w:sz="4" w:space="0"/>
            </w:tcBorders>
            <w:vAlign w:val="center"/>
          </w:tcPr>
          <w:p>
            <w:pPr>
              <w:spacing w:line="520" w:lineRule="exact"/>
              <w:ind w:firstLine="420" w:firstLineChars="200"/>
              <w:rPr>
                <w:rFonts w:ascii="仿宋_GB2312" w:eastAsia="仿宋_GB2312"/>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年月日</w:t>
            </w:r>
          </w:p>
        </w:tc>
      </w:tr>
      <w:tr>
        <w:tblPrEx>
          <w:tblCellMar>
            <w:top w:w="0" w:type="dxa"/>
            <w:left w:w="108" w:type="dxa"/>
            <w:bottom w:w="0" w:type="dxa"/>
            <w:right w:w="108" w:type="dxa"/>
          </w:tblCellMar>
        </w:tblPrEx>
        <w:trPr>
          <w:trHeight w:val="1519"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县财政局</w:t>
            </w:r>
          </w:p>
          <w:p>
            <w:pPr>
              <w:spacing w:line="520" w:lineRule="exact"/>
              <w:jc w:val="center"/>
              <w:rPr>
                <w:rFonts w:ascii="仿宋_GB2312" w:eastAsia="仿宋_GB2312"/>
                <w:sz w:val="30"/>
                <w:szCs w:val="30"/>
              </w:rPr>
            </w:pPr>
            <w:r>
              <w:rPr>
                <w:rFonts w:hint="eastAsia" w:ascii="仿宋_GB2312" w:eastAsia="仿宋_GB2312"/>
                <w:sz w:val="28"/>
                <w:szCs w:val="28"/>
              </w:rPr>
              <w:t>意见</w:t>
            </w:r>
          </w:p>
        </w:tc>
        <w:tc>
          <w:tcPr>
            <w:tcW w:w="7030" w:type="dxa"/>
            <w:gridSpan w:val="3"/>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30"/>
                <w:szCs w:val="30"/>
              </w:rPr>
            </w:pPr>
          </w:p>
          <w:p>
            <w:pPr>
              <w:spacing w:line="520" w:lineRule="exact"/>
              <w:jc w:val="center"/>
              <w:rPr>
                <w:rFonts w:ascii="仿宋_GB2312" w:eastAsia="仿宋_GB2312"/>
                <w:sz w:val="30"/>
                <w:szCs w:val="30"/>
              </w:rPr>
            </w:pPr>
          </w:p>
          <w:p>
            <w:pPr>
              <w:spacing w:line="520" w:lineRule="exact"/>
              <w:jc w:val="center"/>
              <w:rPr>
                <w:rFonts w:ascii="仿宋_GB2312" w:eastAsia="仿宋_GB2312"/>
                <w:sz w:val="28"/>
                <w:szCs w:val="28"/>
              </w:rPr>
            </w:pPr>
            <w:r>
              <w:rPr>
                <w:rFonts w:hint="eastAsia" w:ascii="仿宋_GB2312" w:eastAsia="仿宋_GB2312"/>
                <w:sz w:val="28"/>
                <w:szCs w:val="28"/>
              </w:rPr>
              <w:t>年月日</w:t>
            </w:r>
          </w:p>
        </w:tc>
      </w:tr>
    </w:tbl>
    <w:p>
      <w:pPr>
        <w:spacing w:line="540" w:lineRule="exact"/>
        <w:rPr>
          <w:rFonts w:ascii="仿宋_GB2312" w:eastAsia="仿宋_GB2312"/>
        </w:rPr>
      </w:pPr>
    </w:p>
    <w:p>
      <w:pPr>
        <w:spacing w:line="560" w:lineRule="exact"/>
        <w:rPr>
          <w:rFonts w:ascii="仿宋_GB2312" w:eastAsia="仿宋_GB2312"/>
          <w:sz w:val="30"/>
          <w:szCs w:val="30"/>
        </w:rPr>
      </w:pPr>
    </w:p>
    <w:p>
      <w:pPr>
        <w:spacing w:line="560" w:lineRule="exact"/>
        <w:jc w:val="center"/>
        <w:rPr>
          <w:rFonts w:ascii="黑体" w:hAnsi="黑体" w:eastAsia="黑体"/>
          <w:sz w:val="44"/>
          <w:szCs w:val="44"/>
        </w:rPr>
      </w:pPr>
      <w:r>
        <w:rPr>
          <w:rFonts w:hint="eastAsia" w:ascii="黑体" w:hAnsi="黑体" w:eastAsia="黑体"/>
          <w:sz w:val="44"/>
          <w:szCs w:val="44"/>
        </w:rPr>
        <w:t>淳安县优秀文旅体经营者推荐表</w:t>
      </w:r>
    </w:p>
    <w:p>
      <w:pPr>
        <w:spacing w:line="560" w:lineRule="exact"/>
        <w:jc w:val="center"/>
        <w:rPr>
          <w:rFonts w:ascii="仿宋_GB2312" w:eastAsia="仿宋_GB2312"/>
          <w:sz w:val="28"/>
          <w:szCs w:val="28"/>
        </w:rPr>
      </w:pPr>
    </w:p>
    <w:tbl>
      <w:tblPr>
        <w:tblStyle w:val="8"/>
        <w:tblW w:w="0" w:type="auto"/>
        <w:tblInd w:w="0" w:type="dxa"/>
        <w:tblLayout w:type="fixed"/>
        <w:tblCellMar>
          <w:top w:w="0" w:type="dxa"/>
          <w:left w:w="108" w:type="dxa"/>
          <w:bottom w:w="0" w:type="dxa"/>
          <w:right w:w="108" w:type="dxa"/>
        </w:tblCellMar>
      </w:tblPr>
      <w:tblGrid>
        <w:gridCol w:w="1908"/>
        <w:gridCol w:w="2880"/>
        <w:gridCol w:w="1620"/>
        <w:gridCol w:w="2620"/>
      </w:tblGrid>
      <w:tr>
        <w:tblPrEx>
          <w:tblCellMar>
            <w:top w:w="0" w:type="dxa"/>
            <w:left w:w="108" w:type="dxa"/>
            <w:bottom w:w="0" w:type="dxa"/>
            <w:right w:w="108" w:type="dxa"/>
          </w:tblCellMar>
        </w:tblPrEx>
        <w:trPr>
          <w:trHeight w:val="6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r>
              <w:rPr>
                <w:rFonts w:hint="eastAsia" w:ascii="仿宋_GB2312" w:eastAsia="仿宋_GB2312"/>
                <w:sz w:val="28"/>
                <w:szCs w:val="28"/>
              </w:rPr>
              <w:t>推荐人姓名</w:t>
            </w:r>
          </w:p>
        </w:tc>
        <w:tc>
          <w:tcPr>
            <w:tcW w:w="288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hAnsi="宋体" w:eastAsia="仿宋_GB2312"/>
                <w:sz w:val="28"/>
                <w:szCs w:val="28"/>
              </w:rPr>
            </w:pPr>
            <w:r>
              <w:rPr>
                <w:rFonts w:hint="eastAsia" w:ascii="仿宋_GB2312" w:hAnsi="宋体" w:eastAsia="仿宋_GB2312"/>
                <w:sz w:val="28"/>
                <w:szCs w:val="28"/>
              </w:rPr>
              <w:t>推荐时间</w:t>
            </w:r>
          </w:p>
        </w:tc>
        <w:tc>
          <w:tcPr>
            <w:tcW w:w="262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30"/>
                <w:szCs w:val="30"/>
              </w:rPr>
            </w:pPr>
          </w:p>
        </w:tc>
      </w:tr>
      <w:tr>
        <w:tblPrEx>
          <w:tblCellMar>
            <w:top w:w="0" w:type="dxa"/>
            <w:left w:w="108" w:type="dxa"/>
            <w:bottom w:w="0" w:type="dxa"/>
            <w:right w:w="108" w:type="dxa"/>
          </w:tblCellMar>
        </w:tblPrEx>
        <w:trPr>
          <w:trHeight w:val="6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w:t>
            </w:r>
            <w:r>
              <w:rPr>
                <w:rFonts w:hint="eastAsia" w:ascii="仿宋_GB2312" w:eastAsia="仿宋_GB2312"/>
                <w:sz w:val="28"/>
                <w:szCs w:val="28"/>
              </w:rPr>
              <w:t>别</w:t>
            </w:r>
          </w:p>
        </w:tc>
        <w:tc>
          <w:tcPr>
            <w:tcW w:w="288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4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w:t>
            </w:r>
            <w:r>
              <w:rPr>
                <w:rFonts w:hint="eastAsia" w:ascii="仿宋_GB2312" w:hAnsi="宋体" w:eastAsia="仿宋_GB2312"/>
                <w:sz w:val="28"/>
                <w:szCs w:val="28"/>
              </w:rPr>
              <w:t>龄</w:t>
            </w:r>
          </w:p>
        </w:tc>
        <w:tc>
          <w:tcPr>
            <w:tcW w:w="262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30"/>
                <w:szCs w:val="30"/>
              </w:rPr>
            </w:pPr>
          </w:p>
        </w:tc>
      </w:tr>
      <w:tr>
        <w:tblPrEx>
          <w:tblCellMar>
            <w:top w:w="0" w:type="dxa"/>
            <w:left w:w="108" w:type="dxa"/>
            <w:bottom w:w="0" w:type="dxa"/>
            <w:right w:w="108" w:type="dxa"/>
          </w:tblCellMar>
        </w:tblPrEx>
        <w:trPr>
          <w:trHeight w:val="6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r>
              <w:rPr>
                <w:rFonts w:hint="eastAsia" w:ascii="仿宋_GB2312" w:eastAsia="仿宋_GB2312"/>
                <w:sz w:val="28"/>
                <w:szCs w:val="28"/>
              </w:rPr>
              <w:t>所在单位</w:t>
            </w:r>
          </w:p>
        </w:tc>
        <w:tc>
          <w:tcPr>
            <w:tcW w:w="7120"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30"/>
                <w:szCs w:val="30"/>
              </w:rPr>
            </w:pPr>
          </w:p>
        </w:tc>
      </w:tr>
      <w:tr>
        <w:tblPrEx>
          <w:tblCellMar>
            <w:top w:w="0" w:type="dxa"/>
            <w:left w:w="108" w:type="dxa"/>
            <w:bottom w:w="0" w:type="dxa"/>
            <w:right w:w="108" w:type="dxa"/>
          </w:tblCellMar>
        </w:tblPrEx>
        <w:trPr>
          <w:trHeight w:val="6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r>
              <w:rPr>
                <w:rFonts w:hint="eastAsia" w:ascii="仿宋_GB2312" w:eastAsia="仿宋_GB2312"/>
                <w:sz w:val="28"/>
                <w:szCs w:val="28"/>
              </w:rPr>
              <w:t>单位地址</w:t>
            </w:r>
          </w:p>
        </w:tc>
        <w:tc>
          <w:tcPr>
            <w:tcW w:w="7120" w:type="dxa"/>
            <w:gridSpan w:val="3"/>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48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r>
              <w:rPr>
                <w:rFonts w:hint="eastAsia" w:ascii="仿宋_GB2312" w:eastAsia="仿宋_GB2312"/>
                <w:sz w:val="28"/>
                <w:szCs w:val="28"/>
              </w:rPr>
              <w:t>职务</w:t>
            </w:r>
          </w:p>
        </w:tc>
        <w:tc>
          <w:tcPr>
            <w:tcW w:w="288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sz w:val="28"/>
                <w:szCs w:val="28"/>
              </w:rPr>
            </w:pPr>
            <w:r>
              <w:rPr>
                <w:rFonts w:hint="eastAsia" w:ascii="仿宋_GB2312" w:eastAsia="仿宋_GB2312"/>
                <w:sz w:val="28"/>
                <w:szCs w:val="28"/>
              </w:rPr>
              <w:t>联系电话</w:t>
            </w:r>
          </w:p>
        </w:tc>
        <w:tc>
          <w:tcPr>
            <w:tcW w:w="2620" w:type="dxa"/>
            <w:tcBorders>
              <w:top w:val="single" w:color="auto" w:sz="4" w:space="0"/>
              <w:left w:val="nil"/>
              <w:bottom w:val="single" w:color="auto" w:sz="4" w:space="0"/>
              <w:right w:val="single" w:color="auto" w:sz="4" w:space="0"/>
            </w:tcBorders>
            <w:vAlign w:val="center"/>
          </w:tcPr>
          <w:p>
            <w:pPr>
              <w:spacing w:line="540" w:lineRule="exact"/>
              <w:jc w:val="center"/>
              <w:rPr>
                <w:rFonts w:ascii="仿宋_GB2312" w:eastAsia="仿宋_GB2312"/>
              </w:rPr>
            </w:pPr>
          </w:p>
        </w:tc>
      </w:tr>
      <w:tr>
        <w:tblPrEx>
          <w:tblCellMar>
            <w:top w:w="0" w:type="dxa"/>
            <w:left w:w="108" w:type="dxa"/>
            <w:bottom w:w="0" w:type="dxa"/>
            <w:right w:w="108" w:type="dxa"/>
          </w:tblCellMar>
        </w:tblPrEx>
        <w:trPr>
          <w:trHeight w:val="357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个人主要</w:t>
            </w:r>
          </w:p>
          <w:p>
            <w:pPr>
              <w:spacing w:line="520" w:lineRule="exact"/>
              <w:jc w:val="center"/>
              <w:rPr>
                <w:rFonts w:ascii="仿宋_GB2312" w:eastAsia="仿宋_GB2312"/>
                <w:sz w:val="30"/>
                <w:szCs w:val="30"/>
              </w:rPr>
            </w:pPr>
            <w:r>
              <w:rPr>
                <w:rFonts w:hint="eastAsia" w:ascii="仿宋_GB2312" w:eastAsia="仿宋_GB2312"/>
                <w:sz w:val="28"/>
                <w:szCs w:val="28"/>
              </w:rPr>
              <w:t>业绩</w:t>
            </w:r>
          </w:p>
        </w:tc>
        <w:tc>
          <w:tcPr>
            <w:tcW w:w="7120" w:type="dxa"/>
            <w:gridSpan w:val="3"/>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rPr>
            </w:pPr>
          </w:p>
          <w:p>
            <w:pPr>
              <w:spacing w:line="520" w:lineRule="exact"/>
              <w:jc w:val="center"/>
              <w:rPr>
                <w:rFonts w:ascii="仿宋_GB2312" w:eastAsia="仿宋_GB2312"/>
              </w:rPr>
            </w:pPr>
            <w:r>
              <w:rPr>
                <w:rFonts w:hint="eastAsia" w:ascii="仿宋_GB2312" w:eastAsia="仿宋_GB2312"/>
              </w:rPr>
              <w:t>可另附纸</w:t>
            </w:r>
          </w:p>
        </w:tc>
      </w:tr>
      <w:tr>
        <w:tblPrEx>
          <w:tblCellMar>
            <w:top w:w="0" w:type="dxa"/>
            <w:left w:w="108" w:type="dxa"/>
            <w:bottom w:w="0" w:type="dxa"/>
            <w:right w:w="108" w:type="dxa"/>
          </w:tblCellMar>
        </w:tblPrEx>
        <w:trPr>
          <w:trHeight w:val="1395"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ind w:left="560" w:hanging="560" w:hangingChars="200"/>
              <w:rPr>
                <w:rFonts w:ascii="??_GB2312" w:hAnsi="??_GB2312"/>
                <w:sz w:val="30"/>
                <w:szCs w:val="30"/>
              </w:rPr>
            </w:pPr>
            <w:r>
              <w:rPr>
                <w:rFonts w:hint="eastAsia" w:ascii="仿宋_GB2312" w:eastAsia="仿宋_GB2312"/>
                <w:sz w:val="28"/>
                <w:szCs w:val="28"/>
              </w:rPr>
              <w:t>乡镇人民政府意见</w:t>
            </w:r>
          </w:p>
        </w:tc>
        <w:tc>
          <w:tcPr>
            <w:tcW w:w="7120" w:type="dxa"/>
            <w:gridSpan w:val="3"/>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28"/>
                <w:szCs w:val="28"/>
              </w:rPr>
            </w:pPr>
          </w:p>
          <w:p>
            <w:pPr>
              <w:spacing w:line="520" w:lineRule="exact"/>
              <w:jc w:val="center"/>
              <w:rPr>
                <w:rFonts w:ascii="仿宋_GB2312" w:eastAsia="仿宋_GB2312"/>
              </w:rPr>
            </w:pPr>
            <w:r>
              <w:rPr>
                <w:rFonts w:hint="eastAsia" w:ascii="仿宋_GB2312" w:eastAsia="仿宋_GB2312"/>
                <w:sz w:val="28"/>
                <w:szCs w:val="28"/>
              </w:rPr>
              <w:t>年月日</w:t>
            </w:r>
          </w:p>
        </w:tc>
      </w:tr>
      <w:tr>
        <w:tblPrEx>
          <w:tblCellMar>
            <w:top w:w="0" w:type="dxa"/>
            <w:left w:w="108" w:type="dxa"/>
            <w:bottom w:w="0" w:type="dxa"/>
            <w:right w:w="108" w:type="dxa"/>
          </w:tblCellMar>
        </w:tblPrEx>
        <w:trPr>
          <w:trHeight w:val="1384"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县文</w:t>
            </w:r>
            <w:r>
              <w:rPr>
                <w:rFonts w:hint="eastAsia" w:ascii="仿宋_GB2312" w:eastAsia="仿宋_GB2312"/>
                <w:sz w:val="28"/>
                <w:szCs w:val="28"/>
                <w:lang w:eastAsia="zh-CN"/>
              </w:rPr>
              <w:t>广</w:t>
            </w:r>
            <w:r>
              <w:rPr>
                <w:rFonts w:hint="eastAsia" w:ascii="仿宋_GB2312" w:eastAsia="仿宋_GB2312"/>
                <w:sz w:val="28"/>
                <w:szCs w:val="28"/>
              </w:rPr>
              <w:t>旅体局</w:t>
            </w:r>
          </w:p>
          <w:p>
            <w:pPr>
              <w:spacing w:line="520" w:lineRule="exact"/>
              <w:jc w:val="center"/>
              <w:rPr>
                <w:rFonts w:ascii="??_GB2312" w:hAnsi="??_GB2312"/>
                <w:sz w:val="28"/>
                <w:szCs w:val="28"/>
              </w:rPr>
            </w:pPr>
            <w:r>
              <w:rPr>
                <w:rFonts w:hint="eastAsia" w:ascii="仿宋_GB2312" w:eastAsia="仿宋_GB2312"/>
                <w:sz w:val="28"/>
                <w:szCs w:val="28"/>
              </w:rPr>
              <w:t>意见</w:t>
            </w:r>
          </w:p>
        </w:tc>
        <w:tc>
          <w:tcPr>
            <w:tcW w:w="7120" w:type="dxa"/>
            <w:gridSpan w:val="3"/>
            <w:tcBorders>
              <w:top w:val="single" w:color="auto" w:sz="4" w:space="0"/>
              <w:left w:val="nil"/>
              <w:bottom w:val="single" w:color="auto" w:sz="4" w:space="0"/>
              <w:right w:val="single" w:color="auto" w:sz="4" w:space="0"/>
            </w:tcBorders>
            <w:vAlign w:val="center"/>
          </w:tcPr>
          <w:p>
            <w:pPr>
              <w:spacing w:line="520" w:lineRule="exact"/>
              <w:ind w:firstLine="420" w:firstLineChars="200"/>
              <w:rPr>
                <w:rFonts w:ascii="仿宋_GB2312" w:eastAsia="仿宋_GB2312"/>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年月日</w:t>
            </w:r>
          </w:p>
        </w:tc>
      </w:tr>
      <w:tr>
        <w:tblPrEx>
          <w:tblCellMar>
            <w:top w:w="0" w:type="dxa"/>
            <w:left w:w="108" w:type="dxa"/>
            <w:bottom w:w="0" w:type="dxa"/>
            <w:right w:w="108" w:type="dxa"/>
          </w:tblCellMar>
        </w:tblPrEx>
        <w:trPr>
          <w:trHeight w:val="141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eastAsia="仿宋_GB2312"/>
                <w:sz w:val="28"/>
                <w:szCs w:val="28"/>
              </w:rPr>
            </w:pPr>
            <w:r>
              <w:rPr>
                <w:rFonts w:hint="eastAsia" w:ascii="仿宋_GB2312" w:eastAsia="仿宋_GB2312"/>
                <w:sz w:val="28"/>
                <w:szCs w:val="28"/>
              </w:rPr>
              <w:t>县财政局</w:t>
            </w:r>
          </w:p>
          <w:p>
            <w:pPr>
              <w:spacing w:line="520" w:lineRule="exact"/>
              <w:jc w:val="center"/>
              <w:rPr>
                <w:rFonts w:ascii="仿宋_GB2312" w:eastAsia="仿宋_GB2312"/>
                <w:sz w:val="30"/>
                <w:szCs w:val="30"/>
              </w:rPr>
            </w:pPr>
            <w:r>
              <w:rPr>
                <w:rFonts w:hint="eastAsia" w:ascii="仿宋_GB2312" w:eastAsia="仿宋_GB2312"/>
                <w:sz w:val="28"/>
                <w:szCs w:val="28"/>
              </w:rPr>
              <w:t>意见</w:t>
            </w:r>
          </w:p>
        </w:tc>
        <w:tc>
          <w:tcPr>
            <w:tcW w:w="7120" w:type="dxa"/>
            <w:gridSpan w:val="3"/>
            <w:tcBorders>
              <w:top w:val="single" w:color="auto" w:sz="4" w:space="0"/>
              <w:left w:val="nil"/>
              <w:bottom w:val="single" w:color="auto" w:sz="4" w:space="0"/>
              <w:right w:val="single" w:color="auto" w:sz="4" w:space="0"/>
            </w:tcBorders>
            <w:vAlign w:val="center"/>
          </w:tcPr>
          <w:p>
            <w:pPr>
              <w:spacing w:line="520" w:lineRule="exact"/>
              <w:jc w:val="center"/>
              <w:rPr>
                <w:rFonts w:ascii="仿宋_GB2312" w:eastAsia="仿宋_GB2312"/>
                <w:sz w:val="30"/>
                <w:szCs w:val="30"/>
              </w:rPr>
            </w:pPr>
          </w:p>
          <w:p>
            <w:pPr>
              <w:spacing w:line="520" w:lineRule="exact"/>
              <w:jc w:val="center"/>
              <w:rPr>
                <w:rFonts w:ascii="仿宋_GB2312" w:eastAsia="仿宋_GB2312"/>
                <w:sz w:val="30"/>
                <w:szCs w:val="30"/>
              </w:rPr>
            </w:pPr>
          </w:p>
          <w:p>
            <w:pPr>
              <w:spacing w:line="520" w:lineRule="exact"/>
              <w:jc w:val="center"/>
              <w:rPr>
                <w:rFonts w:ascii="仿宋_GB2312" w:eastAsia="仿宋_GB2312"/>
                <w:sz w:val="28"/>
                <w:szCs w:val="28"/>
              </w:rPr>
            </w:pPr>
            <w:r>
              <w:rPr>
                <w:rFonts w:hint="eastAsia" w:ascii="仿宋_GB2312" w:eastAsia="仿宋_GB2312"/>
                <w:sz w:val="28"/>
                <w:szCs w:val="28"/>
              </w:rPr>
              <w:t>年月日</w:t>
            </w:r>
          </w:p>
        </w:tc>
      </w:tr>
    </w:tbl>
    <w:p>
      <w:pPr>
        <w:pStyle w:val="23"/>
        <w:spacing w:beforeLines="100" w:afterLines="220"/>
        <w:jc w:val="both"/>
        <w:rPr>
          <w:rFonts w:ascii="方正小标宋简体" w:hAnsi="方正小标宋简体" w:eastAsia="方正小标宋简体" w:cs="方正小标宋简体"/>
        </w:rPr>
      </w:pPr>
      <w:bookmarkStart w:id="0" w:name="NEW_STAND_NAME"/>
      <w:sdt>
        <w:sdtPr>
          <w:tag w:val="NEW_STAND_NAME"/>
          <w:id w:val="595910757"/>
          <w:lock w:val="sdtLocked"/>
          <w:placeholder>
            <w:docPart w:val="{12465b7a-590d-4dd7-b7e9-ccc4d7855bd7}"/>
          </w:placeholder>
          <w:showingPlcHdr/>
        </w:sdtPr>
        <w:sdtEndPr>
          <w:rPr>
            <w:rFonts w:hint="eastAsia" w:ascii="方正小标宋简体" w:hAnsi="方正小标宋简体" w:eastAsia="方正小标宋简体" w:cs="方正小标宋简体"/>
          </w:rPr>
        </w:sdtEndPr>
        <w:sdtContent>
          <w:r>
            <w:rPr>
              <w:rStyle w:val="38"/>
              <w:rFonts w:hint="eastAsia"/>
            </w:rPr>
            <w:t>单击或点击此处输入文字。</w:t>
          </w:r>
        </w:sdtContent>
      </w:sdt>
    </w:p>
    <w:bookmarkEnd w:id="0"/>
    <w:p>
      <w:pPr>
        <w:rPr>
          <w:rFonts w:ascii="黑体" w:hAnsi="黑体" w:eastAsia="黑体"/>
          <w:sz w:val="32"/>
          <w:szCs w:val="32"/>
          <w:lang w:eastAsia="zh-CN"/>
        </w:rPr>
      </w:pPr>
      <w:r>
        <w:rPr>
          <w:rFonts w:hint="eastAsia" w:ascii="黑体" w:hAnsi="黑体" w:eastAsia="黑体"/>
          <w:sz w:val="32"/>
          <w:szCs w:val="32"/>
          <w:lang w:eastAsia="zh-CN"/>
        </w:rPr>
        <w:t>附件5</w:t>
      </w:r>
    </w:p>
    <w:p>
      <w:pPr>
        <w:ind w:firstLine="220" w:firstLineChars="50"/>
        <w:rPr>
          <w:rFonts w:ascii="黑体" w:hAnsi="黑体" w:eastAsia="黑体" w:cs="黑体"/>
          <w:sz w:val="44"/>
          <w:szCs w:val="44"/>
          <w:lang w:eastAsia="zh-CN"/>
        </w:rPr>
      </w:pPr>
      <w:r>
        <w:rPr>
          <w:rFonts w:hint="eastAsia" w:ascii="黑体" w:hAnsi="黑体" w:eastAsia="黑体" w:cs="黑体"/>
          <w:sz w:val="44"/>
          <w:szCs w:val="44"/>
          <w:lang w:eastAsia="zh-CN"/>
        </w:rPr>
        <w:t xml:space="preserve">           资金兑付流程图</w:t>
      </w:r>
    </w:p>
    <w:p>
      <w:pPr>
        <w:rPr>
          <w:rFonts w:ascii="黑体" w:hAnsi="黑体" w:eastAsia="黑体"/>
          <w:sz w:val="32"/>
          <w:szCs w:val="32"/>
          <w:lang w:eastAsia="zh-CN"/>
        </w:rPr>
      </w:pPr>
    </w:p>
    <w:p>
      <w:pPr>
        <w:rPr>
          <w:rFonts w:ascii="黑体" w:hAnsi="黑体" w:eastAsia="黑体"/>
          <w:sz w:val="32"/>
          <w:szCs w:val="32"/>
          <w:lang w:eastAsia="zh-CN"/>
        </w:rPr>
      </w:pPr>
      <w:r>
        <w:rPr>
          <w:rFonts w:hint="eastAsia" w:ascii="黑体" w:hAnsi="黑体" w:eastAsia="黑体"/>
          <w:sz w:val="32"/>
          <w:szCs w:val="32"/>
          <w:lang w:eastAsia="zh-CN"/>
        </w:rPr>
        <w:drawing>
          <wp:anchor distT="0" distB="0" distL="114300" distR="114300" simplePos="0" relativeHeight="251659264" behindDoc="1" locked="0" layoutInCell="1" allowOverlap="1">
            <wp:simplePos x="0" y="0"/>
            <wp:positionH relativeFrom="column">
              <wp:posOffset>-473710</wp:posOffset>
            </wp:positionH>
            <wp:positionV relativeFrom="paragraph">
              <wp:posOffset>53340</wp:posOffset>
            </wp:positionV>
            <wp:extent cx="6342380" cy="5306695"/>
            <wp:effectExtent l="19050" t="0" r="127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srcRect/>
                    <a:stretch>
                      <a:fillRect/>
                    </a:stretch>
                  </pic:blipFill>
                  <pic:spPr>
                    <a:xfrm>
                      <a:off x="0" y="0"/>
                      <a:ext cx="6342380" cy="5306695"/>
                    </a:xfrm>
                    <a:prstGeom prst="rect">
                      <a:avLst/>
                    </a:prstGeom>
                    <a:noFill/>
                    <a:ln w="9525">
                      <a:noFill/>
                      <a:miter lim="800000"/>
                      <a:headEnd/>
                      <a:tailEnd/>
                    </a:ln>
                  </pic:spPr>
                </pic:pic>
              </a:graphicData>
            </a:graphic>
          </wp:anchor>
        </w:drawing>
      </w: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p>
    <w:p>
      <w:pPr>
        <w:rPr>
          <w:rFonts w:ascii="黑体" w:hAnsi="黑体" w:eastAsia="黑体"/>
          <w:sz w:val="32"/>
          <w:szCs w:val="32"/>
          <w:lang w:eastAsia="zh-CN"/>
        </w:rPr>
      </w:pPr>
      <w:r>
        <w:rPr>
          <w:rFonts w:hint="eastAsia" w:ascii="黑体" w:hAnsi="黑体" w:eastAsia="黑体"/>
          <w:sz w:val="32"/>
          <w:szCs w:val="32"/>
          <w:lang w:eastAsia="zh-CN"/>
        </w:rPr>
        <w:t>附件6</w:t>
      </w:r>
    </w:p>
    <w:p>
      <w:pPr>
        <w:jc w:val="center"/>
        <w:rPr>
          <w:rFonts w:ascii="黑体" w:hAnsi="黑体" w:eastAsia="黑体" w:cs="黑体"/>
          <w:sz w:val="44"/>
          <w:szCs w:val="44"/>
          <w:lang w:eastAsia="zh-CN"/>
        </w:rPr>
      </w:pPr>
      <w:r>
        <w:rPr>
          <w:rFonts w:hint="eastAsia" w:ascii="黑体" w:hAnsi="黑体" w:eastAsia="黑体" w:cs="黑体"/>
          <w:sz w:val="44"/>
          <w:szCs w:val="44"/>
          <w:lang w:eastAsia="zh-CN"/>
        </w:rPr>
        <w:t>相关联系方式一览表</w:t>
      </w:r>
    </w:p>
    <w:p>
      <w:pPr>
        <w:jc w:val="center"/>
        <w:rPr>
          <w:sz w:val="32"/>
          <w:szCs w:val="32"/>
          <w:lang w:eastAsia="zh-CN"/>
        </w:rPr>
      </w:pPr>
    </w:p>
    <w:tbl>
      <w:tblPr>
        <w:tblStyle w:val="8"/>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3129"/>
        <w:gridCol w:w="1984"/>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32"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序号</w:t>
            </w:r>
          </w:p>
        </w:tc>
        <w:tc>
          <w:tcPr>
            <w:tcW w:w="3129"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科室</w:t>
            </w:r>
          </w:p>
        </w:tc>
        <w:tc>
          <w:tcPr>
            <w:tcW w:w="1984"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p>
        </w:tc>
        <w:tc>
          <w:tcPr>
            <w:tcW w:w="2836"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32"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规划与资源开发科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吴鹏飞</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24817709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32"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产业发展科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付丽莉</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64820300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32" w:type="dxa"/>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全域旅游与经济运行科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李群</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24817710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32" w:type="dxa"/>
            <w:vAlign w:val="center"/>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行业管理科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郑跃军</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64832302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32" w:type="dxa"/>
            <w:vAlign w:val="center"/>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文化科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杨玲</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64810996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32" w:type="dxa"/>
            <w:vAlign w:val="center"/>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体育事业科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徐灵夏</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64882010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32" w:type="dxa"/>
            <w:vAlign w:val="center"/>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运动休闲科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方剑</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24817716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32" w:type="dxa"/>
            <w:vAlign w:val="center"/>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w:t>
            </w:r>
          </w:p>
        </w:tc>
        <w:tc>
          <w:tcPr>
            <w:tcW w:w="3129"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市场开发与推广科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赵太泉</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24817715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32" w:type="dxa"/>
            <w:vAlign w:val="center"/>
          </w:tcPr>
          <w:p>
            <w:pPr>
              <w:jc w:val="center"/>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w:t>
            </w:r>
          </w:p>
        </w:tc>
        <w:tc>
          <w:tcPr>
            <w:tcW w:w="3129" w:type="dxa"/>
            <w:vAlign w:val="center"/>
          </w:tcPr>
          <w:p>
            <w:pPr>
              <w:spacing w:line="40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智慧旅游科</w:t>
            </w:r>
          </w:p>
        </w:tc>
        <w:tc>
          <w:tcPr>
            <w:tcW w:w="1984"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潘楷森</w:t>
            </w:r>
          </w:p>
        </w:tc>
        <w:tc>
          <w:tcPr>
            <w:tcW w:w="2836" w:type="dxa"/>
            <w:vAlign w:val="center"/>
          </w:tcPr>
          <w:p>
            <w:pPr>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24817712</w:t>
            </w:r>
          </w:p>
        </w:tc>
      </w:tr>
    </w:tbl>
    <w:p>
      <w:pPr>
        <w:jc w:val="center"/>
        <w:rPr>
          <w:b/>
          <w:bCs/>
          <w:sz w:val="32"/>
          <w:szCs w:val="32"/>
          <w:lang w:eastAsia="zh-CN"/>
        </w:rPr>
      </w:pPr>
    </w:p>
    <w:p>
      <w:pPr>
        <w:spacing w:line="540" w:lineRule="exact"/>
        <w:rPr>
          <w:rFonts w:ascii="仿宋_GB2312" w:eastAsia="仿宋_GB2312"/>
        </w:rPr>
      </w:pPr>
    </w:p>
    <w:p>
      <w:pPr>
        <w:rPr>
          <w:rFonts w:ascii="仿宋_GB2312" w:eastAsia="仿宋_GB2312"/>
          <w:sz w:val="28"/>
          <w:szCs w:val="28"/>
          <w:lang w:eastAsia="zh-CN"/>
        </w:rPr>
      </w:pPr>
    </w:p>
    <w:p>
      <w:pPr>
        <w:rPr>
          <w:rFonts w:ascii="仿宋_GB2312" w:eastAsia="仿宋_GB2312"/>
          <w:sz w:val="28"/>
          <w:szCs w:val="28"/>
          <w:lang w:eastAsia="zh-CN"/>
        </w:rPr>
      </w:pPr>
    </w:p>
    <w:p>
      <w:pPr>
        <w:rPr>
          <w:rFonts w:ascii="仿宋_GB2312" w:eastAsia="仿宋_GB2312"/>
          <w:sz w:val="28"/>
          <w:szCs w:val="28"/>
          <w:lang w:eastAsia="zh-CN"/>
        </w:rPr>
      </w:pPr>
    </w:p>
    <w:p>
      <w:pPr>
        <w:rPr>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39</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267D1"/>
    <w:multiLevelType w:val="singleLevel"/>
    <w:tmpl w:val="BE9267D1"/>
    <w:lvl w:ilvl="0" w:tentative="0">
      <w:start w:val="1"/>
      <w:numFmt w:val="decimal"/>
      <w:suff w:val="space"/>
      <w:lvlText w:val="%1."/>
      <w:lvlJc w:val="left"/>
    </w:lvl>
  </w:abstractNum>
  <w:abstractNum w:abstractNumId="1">
    <w:nsid w:val="CEFA9AAD"/>
    <w:multiLevelType w:val="singleLevel"/>
    <w:tmpl w:val="CEFA9AAD"/>
    <w:lvl w:ilvl="0" w:tentative="0">
      <w:start w:val="1"/>
      <w:numFmt w:val="decimal"/>
      <w:suff w:val="space"/>
      <w:lvlText w:val="%1."/>
      <w:lvlJc w:val="left"/>
    </w:lvl>
  </w:abstractNum>
  <w:abstractNum w:abstractNumId="2">
    <w:nsid w:val="F140E25C"/>
    <w:multiLevelType w:val="singleLevel"/>
    <w:tmpl w:val="F140E25C"/>
    <w:lvl w:ilvl="0" w:tentative="0">
      <w:start w:val="1"/>
      <w:numFmt w:val="decimal"/>
      <w:suff w:val="space"/>
      <w:lvlText w:val="%1."/>
      <w:lvlJc w:val="left"/>
    </w:lvl>
  </w:abstractNum>
  <w:abstractNum w:abstractNumId="3">
    <w:nsid w:val="1F610074"/>
    <w:multiLevelType w:val="multilevel"/>
    <w:tmpl w:val="1F610074"/>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26A6C19"/>
    <w:multiLevelType w:val="multilevel"/>
    <w:tmpl w:val="226A6C19"/>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802D1C"/>
    <w:multiLevelType w:val="multilevel"/>
    <w:tmpl w:val="48802D1C"/>
    <w:lvl w:ilvl="0" w:tentative="0">
      <w:start w:val="1"/>
      <w:numFmt w:val="upperLetter"/>
      <w:pStyle w:val="32"/>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5603797C"/>
    <w:multiLevelType w:val="multilevel"/>
    <w:tmpl w:val="5603797C"/>
    <w:lvl w:ilvl="0" w:tentative="0">
      <w:start w:val="1"/>
      <w:numFmt w:val="upperLetter"/>
      <w:pStyle w:val="33"/>
      <w:suff w:val="space"/>
      <w:lvlText w:val="%1"/>
      <w:lvlJc w:val="left"/>
      <w:pPr>
        <w:ind w:left="425" w:hanging="425"/>
      </w:pPr>
      <w:rPr>
        <w:rFonts w:hint="eastAsia"/>
      </w:rPr>
    </w:lvl>
    <w:lvl w:ilvl="1" w:tentative="0">
      <w:start w:val="1"/>
      <w:numFmt w:val="decimal"/>
      <w:pStyle w:val="35"/>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657D3FBC"/>
    <w:multiLevelType w:val="multilevel"/>
    <w:tmpl w:val="657D3FBC"/>
    <w:lvl w:ilvl="0" w:tentative="0">
      <w:start w:val="1"/>
      <w:numFmt w:val="upperLetter"/>
      <w:pStyle w:val="34"/>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4"/>
      <w:suff w:val="nothing"/>
      <w:lvlText w:val="%1%2　"/>
      <w:lvlJc w:val="left"/>
      <w:pPr>
        <w:ind w:left="0" w:firstLine="0"/>
      </w:pPr>
      <w:rPr>
        <w:rFonts w:hint="eastAsia" w:ascii="黑体" w:eastAsia="黑体"/>
        <w:b w:val="0"/>
        <w:i w:val="0"/>
        <w:sz w:val="21"/>
      </w:rPr>
    </w:lvl>
    <w:lvl w:ilvl="2" w:tentative="0">
      <w:start w:val="1"/>
      <w:numFmt w:val="decimal"/>
      <w:pStyle w:val="2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8"/>
      <w:suff w:val="nothing"/>
      <w:lvlText w:val="%1%2.%3.%4　"/>
      <w:lvlJc w:val="left"/>
      <w:pPr>
        <w:ind w:left="1134" w:firstLine="0"/>
      </w:pPr>
      <w:rPr>
        <w:rFonts w:hint="eastAsia" w:ascii="黑体" w:eastAsia="黑体"/>
        <w:b w:val="0"/>
        <w:i w:val="0"/>
        <w:sz w:val="21"/>
      </w:rPr>
    </w:lvl>
    <w:lvl w:ilvl="4" w:tentative="0">
      <w:start w:val="1"/>
      <w:numFmt w:val="decimal"/>
      <w:pStyle w:val="27"/>
      <w:suff w:val="nothing"/>
      <w:lvlText w:val="%1%2.%3.%4.%5　"/>
      <w:lvlJc w:val="left"/>
      <w:pPr>
        <w:ind w:left="0" w:firstLine="0"/>
      </w:pPr>
      <w:rPr>
        <w:rFonts w:hint="eastAsia" w:ascii="黑体" w:eastAsia="黑体"/>
        <w:b w:val="0"/>
        <w:i w:val="0"/>
        <w:sz w:val="21"/>
      </w:rPr>
    </w:lvl>
    <w:lvl w:ilvl="5" w:tentative="0">
      <w:start w:val="1"/>
      <w:numFmt w:val="decimal"/>
      <w:pStyle w:val="3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8"/>
  </w:num>
  <w:num w:numId="2">
    <w:abstractNumId w:val="5"/>
  </w:num>
  <w:num w:numId="3">
    <w:abstractNumId w:val="6"/>
  </w:num>
  <w:num w:numId="4">
    <w:abstractNumId w:val="7"/>
  </w:num>
  <w:num w:numId="5">
    <w:abstractNumId w:val="1"/>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5NDVjNzUzYjg4MGZlMDMyMWU1N2ZmN2FiODRiNGUifQ=="/>
  </w:docVars>
  <w:rsids>
    <w:rsidRoot w:val="00DB4AE0"/>
    <w:rsid w:val="000037DF"/>
    <w:rsid w:val="00007B95"/>
    <w:rsid w:val="00013EE9"/>
    <w:rsid w:val="00016EE6"/>
    <w:rsid w:val="00031B2E"/>
    <w:rsid w:val="0003352A"/>
    <w:rsid w:val="000455BB"/>
    <w:rsid w:val="00045AA2"/>
    <w:rsid w:val="00053C2A"/>
    <w:rsid w:val="000541CA"/>
    <w:rsid w:val="00063B5C"/>
    <w:rsid w:val="00067A5A"/>
    <w:rsid w:val="000715B3"/>
    <w:rsid w:val="00082746"/>
    <w:rsid w:val="00094332"/>
    <w:rsid w:val="0009511F"/>
    <w:rsid w:val="00097E3E"/>
    <w:rsid w:val="000A2720"/>
    <w:rsid w:val="000B5506"/>
    <w:rsid w:val="000B61AC"/>
    <w:rsid w:val="000C3E39"/>
    <w:rsid w:val="000D2F80"/>
    <w:rsid w:val="000D5E51"/>
    <w:rsid w:val="000D785F"/>
    <w:rsid w:val="000D7907"/>
    <w:rsid w:val="000E1A1D"/>
    <w:rsid w:val="000F3754"/>
    <w:rsid w:val="00102653"/>
    <w:rsid w:val="001239FE"/>
    <w:rsid w:val="00127392"/>
    <w:rsid w:val="001317EB"/>
    <w:rsid w:val="001401B3"/>
    <w:rsid w:val="00146F82"/>
    <w:rsid w:val="00156A70"/>
    <w:rsid w:val="00157DB1"/>
    <w:rsid w:val="001609A5"/>
    <w:rsid w:val="00165FF2"/>
    <w:rsid w:val="00167B48"/>
    <w:rsid w:val="00170836"/>
    <w:rsid w:val="001720F5"/>
    <w:rsid w:val="00175386"/>
    <w:rsid w:val="001774A1"/>
    <w:rsid w:val="001825FC"/>
    <w:rsid w:val="0019122E"/>
    <w:rsid w:val="001A18DB"/>
    <w:rsid w:val="001A51F1"/>
    <w:rsid w:val="001A570E"/>
    <w:rsid w:val="001B3331"/>
    <w:rsid w:val="001C1388"/>
    <w:rsid w:val="001C49EB"/>
    <w:rsid w:val="001D5FCF"/>
    <w:rsid w:val="001D6397"/>
    <w:rsid w:val="001E2A19"/>
    <w:rsid w:val="001E3F2E"/>
    <w:rsid w:val="001E669F"/>
    <w:rsid w:val="001E66F3"/>
    <w:rsid w:val="001F6E8D"/>
    <w:rsid w:val="00201364"/>
    <w:rsid w:val="002069E6"/>
    <w:rsid w:val="00210C19"/>
    <w:rsid w:val="00212D21"/>
    <w:rsid w:val="002141B2"/>
    <w:rsid w:val="00215200"/>
    <w:rsid w:val="0021729C"/>
    <w:rsid w:val="00221029"/>
    <w:rsid w:val="002217DA"/>
    <w:rsid w:val="0022358A"/>
    <w:rsid w:val="00224261"/>
    <w:rsid w:val="00232BA5"/>
    <w:rsid w:val="00233433"/>
    <w:rsid w:val="00233E5B"/>
    <w:rsid w:val="00240F36"/>
    <w:rsid w:val="00241413"/>
    <w:rsid w:val="00241CA3"/>
    <w:rsid w:val="00252328"/>
    <w:rsid w:val="0028012D"/>
    <w:rsid w:val="002801AC"/>
    <w:rsid w:val="00281439"/>
    <w:rsid w:val="00282A50"/>
    <w:rsid w:val="00292F77"/>
    <w:rsid w:val="002A3A48"/>
    <w:rsid w:val="002A5676"/>
    <w:rsid w:val="002B219F"/>
    <w:rsid w:val="002B3A4D"/>
    <w:rsid w:val="002B3A93"/>
    <w:rsid w:val="002B3CE2"/>
    <w:rsid w:val="002B590F"/>
    <w:rsid w:val="002B654C"/>
    <w:rsid w:val="002C0E62"/>
    <w:rsid w:val="002C6C57"/>
    <w:rsid w:val="002E25E7"/>
    <w:rsid w:val="002E7E95"/>
    <w:rsid w:val="002F0033"/>
    <w:rsid w:val="002F0DFB"/>
    <w:rsid w:val="003003DB"/>
    <w:rsid w:val="00307569"/>
    <w:rsid w:val="003118A2"/>
    <w:rsid w:val="003132A4"/>
    <w:rsid w:val="00320714"/>
    <w:rsid w:val="00323DDF"/>
    <w:rsid w:val="00324099"/>
    <w:rsid w:val="00335554"/>
    <w:rsid w:val="00336566"/>
    <w:rsid w:val="00344B64"/>
    <w:rsid w:val="0034657F"/>
    <w:rsid w:val="00346D1F"/>
    <w:rsid w:val="00354671"/>
    <w:rsid w:val="00357509"/>
    <w:rsid w:val="003745D2"/>
    <w:rsid w:val="00374E0D"/>
    <w:rsid w:val="0039425D"/>
    <w:rsid w:val="0039622B"/>
    <w:rsid w:val="00397A59"/>
    <w:rsid w:val="003A0156"/>
    <w:rsid w:val="003A4AE4"/>
    <w:rsid w:val="003A4C92"/>
    <w:rsid w:val="003B0B26"/>
    <w:rsid w:val="003B2E2B"/>
    <w:rsid w:val="003B4247"/>
    <w:rsid w:val="003C1504"/>
    <w:rsid w:val="003C392D"/>
    <w:rsid w:val="003C66BC"/>
    <w:rsid w:val="003D74F5"/>
    <w:rsid w:val="003E249F"/>
    <w:rsid w:val="003E59B9"/>
    <w:rsid w:val="003F2265"/>
    <w:rsid w:val="003F4CB2"/>
    <w:rsid w:val="003F6BCB"/>
    <w:rsid w:val="003F6E7A"/>
    <w:rsid w:val="004003DE"/>
    <w:rsid w:val="004018AD"/>
    <w:rsid w:val="004025CA"/>
    <w:rsid w:val="00403CB8"/>
    <w:rsid w:val="00407057"/>
    <w:rsid w:val="004110EE"/>
    <w:rsid w:val="00421C82"/>
    <w:rsid w:val="00427873"/>
    <w:rsid w:val="00431671"/>
    <w:rsid w:val="00431E4E"/>
    <w:rsid w:val="004435A6"/>
    <w:rsid w:val="00443D29"/>
    <w:rsid w:val="00444A15"/>
    <w:rsid w:val="00450D1D"/>
    <w:rsid w:val="004527AB"/>
    <w:rsid w:val="00461EC4"/>
    <w:rsid w:val="0046232D"/>
    <w:rsid w:val="0046296E"/>
    <w:rsid w:val="00464067"/>
    <w:rsid w:val="00464A37"/>
    <w:rsid w:val="00472568"/>
    <w:rsid w:val="00481DE3"/>
    <w:rsid w:val="00484C9A"/>
    <w:rsid w:val="00484F6F"/>
    <w:rsid w:val="0049031F"/>
    <w:rsid w:val="00491215"/>
    <w:rsid w:val="00491A85"/>
    <w:rsid w:val="00491BA1"/>
    <w:rsid w:val="00495700"/>
    <w:rsid w:val="004A2A4C"/>
    <w:rsid w:val="004A3F11"/>
    <w:rsid w:val="004A6F61"/>
    <w:rsid w:val="004B320D"/>
    <w:rsid w:val="004B66DD"/>
    <w:rsid w:val="004B763E"/>
    <w:rsid w:val="004C67D1"/>
    <w:rsid w:val="004D183B"/>
    <w:rsid w:val="004D44E7"/>
    <w:rsid w:val="004D5D6B"/>
    <w:rsid w:val="004D76A4"/>
    <w:rsid w:val="004E2C20"/>
    <w:rsid w:val="004F4419"/>
    <w:rsid w:val="005010D1"/>
    <w:rsid w:val="00502605"/>
    <w:rsid w:val="00507650"/>
    <w:rsid w:val="0051223A"/>
    <w:rsid w:val="0051517A"/>
    <w:rsid w:val="005222E1"/>
    <w:rsid w:val="00523769"/>
    <w:rsid w:val="00525E26"/>
    <w:rsid w:val="005333E8"/>
    <w:rsid w:val="0053408C"/>
    <w:rsid w:val="00535A29"/>
    <w:rsid w:val="00537CFB"/>
    <w:rsid w:val="00545552"/>
    <w:rsid w:val="005518DC"/>
    <w:rsid w:val="00563149"/>
    <w:rsid w:val="00564A1F"/>
    <w:rsid w:val="0056517F"/>
    <w:rsid w:val="0056683C"/>
    <w:rsid w:val="0056762C"/>
    <w:rsid w:val="00574021"/>
    <w:rsid w:val="00574F81"/>
    <w:rsid w:val="00581175"/>
    <w:rsid w:val="0058289D"/>
    <w:rsid w:val="0058430C"/>
    <w:rsid w:val="005852B7"/>
    <w:rsid w:val="00590BA5"/>
    <w:rsid w:val="00594442"/>
    <w:rsid w:val="0059601F"/>
    <w:rsid w:val="005A369B"/>
    <w:rsid w:val="005B1A7B"/>
    <w:rsid w:val="005C0783"/>
    <w:rsid w:val="005C1EC5"/>
    <w:rsid w:val="005C4065"/>
    <w:rsid w:val="005C5531"/>
    <w:rsid w:val="005C6F39"/>
    <w:rsid w:val="005D1233"/>
    <w:rsid w:val="005D6B7C"/>
    <w:rsid w:val="005E089D"/>
    <w:rsid w:val="005E20F1"/>
    <w:rsid w:val="005E2D8F"/>
    <w:rsid w:val="005E51C7"/>
    <w:rsid w:val="005E5A62"/>
    <w:rsid w:val="005F074B"/>
    <w:rsid w:val="00600DB4"/>
    <w:rsid w:val="0060308D"/>
    <w:rsid w:val="00610D75"/>
    <w:rsid w:val="0061222A"/>
    <w:rsid w:val="00612687"/>
    <w:rsid w:val="00617ABB"/>
    <w:rsid w:val="00623B7C"/>
    <w:rsid w:val="0062480C"/>
    <w:rsid w:val="00626DA4"/>
    <w:rsid w:val="006328BE"/>
    <w:rsid w:val="00637B09"/>
    <w:rsid w:val="00641FB3"/>
    <w:rsid w:val="00642B85"/>
    <w:rsid w:val="00652C7A"/>
    <w:rsid w:val="00654C98"/>
    <w:rsid w:val="00662E86"/>
    <w:rsid w:val="006663EF"/>
    <w:rsid w:val="00670458"/>
    <w:rsid w:val="006763C9"/>
    <w:rsid w:val="00676483"/>
    <w:rsid w:val="00685BAC"/>
    <w:rsid w:val="0068717F"/>
    <w:rsid w:val="00691D26"/>
    <w:rsid w:val="006A28BA"/>
    <w:rsid w:val="006A3617"/>
    <w:rsid w:val="006B5FF2"/>
    <w:rsid w:val="006B6AC6"/>
    <w:rsid w:val="006C3E13"/>
    <w:rsid w:val="006C5EBA"/>
    <w:rsid w:val="006C6F4C"/>
    <w:rsid w:val="006D02A4"/>
    <w:rsid w:val="006D70DE"/>
    <w:rsid w:val="006E1BA5"/>
    <w:rsid w:val="006E1C7A"/>
    <w:rsid w:val="006E52DD"/>
    <w:rsid w:val="006F2F96"/>
    <w:rsid w:val="006F36DC"/>
    <w:rsid w:val="006F54F7"/>
    <w:rsid w:val="007030BD"/>
    <w:rsid w:val="00704D73"/>
    <w:rsid w:val="00706E4D"/>
    <w:rsid w:val="0071227F"/>
    <w:rsid w:val="0071575A"/>
    <w:rsid w:val="007163B5"/>
    <w:rsid w:val="007169B0"/>
    <w:rsid w:val="00720B53"/>
    <w:rsid w:val="00722BE4"/>
    <w:rsid w:val="007232C5"/>
    <w:rsid w:val="00727585"/>
    <w:rsid w:val="00736BA4"/>
    <w:rsid w:val="00740759"/>
    <w:rsid w:val="0074245F"/>
    <w:rsid w:val="0074650D"/>
    <w:rsid w:val="007475EF"/>
    <w:rsid w:val="00750FFE"/>
    <w:rsid w:val="007559D4"/>
    <w:rsid w:val="0077137D"/>
    <w:rsid w:val="00775F50"/>
    <w:rsid w:val="00777AC5"/>
    <w:rsid w:val="007806C5"/>
    <w:rsid w:val="00780B94"/>
    <w:rsid w:val="00782445"/>
    <w:rsid w:val="007917CF"/>
    <w:rsid w:val="00793639"/>
    <w:rsid w:val="00797A65"/>
    <w:rsid w:val="007A5E3A"/>
    <w:rsid w:val="007B686D"/>
    <w:rsid w:val="007B794D"/>
    <w:rsid w:val="007C2D03"/>
    <w:rsid w:val="007C3944"/>
    <w:rsid w:val="007D1427"/>
    <w:rsid w:val="007D7D0C"/>
    <w:rsid w:val="007E37CE"/>
    <w:rsid w:val="007F0EFB"/>
    <w:rsid w:val="007F4097"/>
    <w:rsid w:val="00803080"/>
    <w:rsid w:val="00812F27"/>
    <w:rsid w:val="008131DA"/>
    <w:rsid w:val="0081337D"/>
    <w:rsid w:val="00822496"/>
    <w:rsid w:val="00841213"/>
    <w:rsid w:val="00842132"/>
    <w:rsid w:val="0084264E"/>
    <w:rsid w:val="00850B98"/>
    <w:rsid w:val="0085752B"/>
    <w:rsid w:val="00863A17"/>
    <w:rsid w:val="00866D2E"/>
    <w:rsid w:val="008703F8"/>
    <w:rsid w:val="00871718"/>
    <w:rsid w:val="00882DF6"/>
    <w:rsid w:val="00885468"/>
    <w:rsid w:val="00887CD1"/>
    <w:rsid w:val="008948DC"/>
    <w:rsid w:val="008973CD"/>
    <w:rsid w:val="008A1CE3"/>
    <w:rsid w:val="008A4206"/>
    <w:rsid w:val="008B41A2"/>
    <w:rsid w:val="008B57EC"/>
    <w:rsid w:val="008B6721"/>
    <w:rsid w:val="008C7F4E"/>
    <w:rsid w:val="008E1923"/>
    <w:rsid w:val="008E3783"/>
    <w:rsid w:val="008F076A"/>
    <w:rsid w:val="008F22E4"/>
    <w:rsid w:val="009079C8"/>
    <w:rsid w:val="009079D7"/>
    <w:rsid w:val="00910520"/>
    <w:rsid w:val="00913701"/>
    <w:rsid w:val="00917B5E"/>
    <w:rsid w:val="009224F4"/>
    <w:rsid w:val="00925B7C"/>
    <w:rsid w:val="00926181"/>
    <w:rsid w:val="00926439"/>
    <w:rsid w:val="00926F75"/>
    <w:rsid w:val="0093381B"/>
    <w:rsid w:val="00935A10"/>
    <w:rsid w:val="00935E16"/>
    <w:rsid w:val="00953FAC"/>
    <w:rsid w:val="00954311"/>
    <w:rsid w:val="00960CDD"/>
    <w:rsid w:val="0096189D"/>
    <w:rsid w:val="00962325"/>
    <w:rsid w:val="009640FF"/>
    <w:rsid w:val="00967CA4"/>
    <w:rsid w:val="00976D6E"/>
    <w:rsid w:val="009775EB"/>
    <w:rsid w:val="0097767C"/>
    <w:rsid w:val="0098138A"/>
    <w:rsid w:val="00985EE9"/>
    <w:rsid w:val="009866DE"/>
    <w:rsid w:val="00991B0E"/>
    <w:rsid w:val="009A2BAF"/>
    <w:rsid w:val="009A6F03"/>
    <w:rsid w:val="009B26FF"/>
    <w:rsid w:val="009B49D6"/>
    <w:rsid w:val="009C0839"/>
    <w:rsid w:val="009C5B75"/>
    <w:rsid w:val="009E25B2"/>
    <w:rsid w:val="009E4EA7"/>
    <w:rsid w:val="009F150B"/>
    <w:rsid w:val="009F1D84"/>
    <w:rsid w:val="00A00811"/>
    <w:rsid w:val="00A03C96"/>
    <w:rsid w:val="00A053FC"/>
    <w:rsid w:val="00A0686A"/>
    <w:rsid w:val="00A0725E"/>
    <w:rsid w:val="00A2238E"/>
    <w:rsid w:val="00A22B22"/>
    <w:rsid w:val="00A32412"/>
    <w:rsid w:val="00A3680A"/>
    <w:rsid w:val="00A41E2F"/>
    <w:rsid w:val="00A44F1E"/>
    <w:rsid w:val="00A47770"/>
    <w:rsid w:val="00A509AC"/>
    <w:rsid w:val="00A509CA"/>
    <w:rsid w:val="00A57928"/>
    <w:rsid w:val="00A75BE2"/>
    <w:rsid w:val="00A91049"/>
    <w:rsid w:val="00A9160F"/>
    <w:rsid w:val="00A9251D"/>
    <w:rsid w:val="00A95968"/>
    <w:rsid w:val="00A97BF7"/>
    <w:rsid w:val="00A97C63"/>
    <w:rsid w:val="00AA4843"/>
    <w:rsid w:val="00AA4A81"/>
    <w:rsid w:val="00AB5981"/>
    <w:rsid w:val="00AB6D84"/>
    <w:rsid w:val="00AC1AA6"/>
    <w:rsid w:val="00AC23C6"/>
    <w:rsid w:val="00AC4261"/>
    <w:rsid w:val="00AD03B9"/>
    <w:rsid w:val="00AD1DE2"/>
    <w:rsid w:val="00AD3A67"/>
    <w:rsid w:val="00AD706B"/>
    <w:rsid w:val="00AE211B"/>
    <w:rsid w:val="00AE329E"/>
    <w:rsid w:val="00AE7F6A"/>
    <w:rsid w:val="00AF0661"/>
    <w:rsid w:val="00AF168D"/>
    <w:rsid w:val="00AF3C99"/>
    <w:rsid w:val="00AF55BD"/>
    <w:rsid w:val="00B00453"/>
    <w:rsid w:val="00B10A3D"/>
    <w:rsid w:val="00B11AA0"/>
    <w:rsid w:val="00B14956"/>
    <w:rsid w:val="00B16269"/>
    <w:rsid w:val="00B232FE"/>
    <w:rsid w:val="00B24AFB"/>
    <w:rsid w:val="00B26436"/>
    <w:rsid w:val="00B448B6"/>
    <w:rsid w:val="00B475AE"/>
    <w:rsid w:val="00B51C0B"/>
    <w:rsid w:val="00B552DD"/>
    <w:rsid w:val="00B56521"/>
    <w:rsid w:val="00B56530"/>
    <w:rsid w:val="00B6122E"/>
    <w:rsid w:val="00B635D8"/>
    <w:rsid w:val="00B64652"/>
    <w:rsid w:val="00B6703A"/>
    <w:rsid w:val="00B745FB"/>
    <w:rsid w:val="00B869BD"/>
    <w:rsid w:val="00B909F6"/>
    <w:rsid w:val="00B97AD3"/>
    <w:rsid w:val="00BA2C79"/>
    <w:rsid w:val="00BA391B"/>
    <w:rsid w:val="00BA48D4"/>
    <w:rsid w:val="00BB19F3"/>
    <w:rsid w:val="00BB6A45"/>
    <w:rsid w:val="00BC1F04"/>
    <w:rsid w:val="00BC2040"/>
    <w:rsid w:val="00BD19EE"/>
    <w:rsid w:val="00BD32A7"/>
    <w:rsid w:val="00BD55C9"/>
    <w:rsid w:val="00BE11CA"/>
    <w:rsid w:val="00BE5261"/>
    <w:rsid w:val="00BF05EB"/>
    <w:rsid w:val="00BF22A1"/>
    <w:rsid w:val="00BF3FF6"/>
    <w:rsid w:val="00BF49FB"/>
    <w:rsid w:val="00C02F6F"/>
    <w:rsid w:val="00C03A0A"/>
    <w:rsid w:val="00C03D47"/>
    <w:rsid w:val="00C1746E"/>
    <w:rsid w:val="00C202B7"/>
    <w:rsid w:val="00C21F5A"/>
    <w:rsid w:val="00C223A6"/>
    <w:rsid w:val="00C240BE"/>
    <w:rsid w:val="00C2527B"/>
    <w:rsid w:val="00C32BA4"/>
    <w:rsid w:val="00C34F55"/>
    <w:rsid w:val="00C40649"/>
    <w:rsid w:val="00C40F5C"/>
    <w:rsid w:val="00C452DE"/>
    <w:rsid w:val="00C55E3A"/>
    <w:rsid w:val="00C63C5B"/>
    <w:rsid w:val="00C64158"/>
    <w:rsid w:val="00C662C9"/>
    <w:rsid w:val="00C83337"/>
    <w:rsid w:val="00C87054"/>
    <w:rsid w:val="00C90CEC"/>
    <w:rsid w:val="00C92E78"/>
    <w:rsid w:val="00C9312F"/>
    <w:rsid w:val="00C9605F"/>
    <w:rsid w:val="00C97C0D"/>
    <w:rsid w:val="00CA14A1"/>
    <w:rsid w:val="00CB097E"/>
    <w:rsid w:val="00CB3393"/>
    <w:rsid w:val="00CB416A"/>
    <w:rsid w:val="00CC23DA"/>
    <w:rsid w:val="00CD2253"/>
    <w:rsid w:val="00CD6D52"/>
    <w:rsid w:val="00CE0D89"/>
    <w:rsid w:val="00CE22EE"/>
    <w:rsid w:val="00CE3E2B"/>
    <w:rsid w:val="00CE58C5"/>
    <w:rsid w:val="00CE708F"/>
    <w:rsid w:val="00CE7A34"/>
    <w:rsid w:val="00CF4303"/>
    <w:rsid w:val="00CF54AE"/>
    <w:rsid w:val="00D01321"/>
    <w:rsid w:val="00D02047"/>
    <w:rsid w:val="00D04919"/>
    <w:rsid w:val="00D1024E"/>
    <w:rsid w:val="00D16F44"/>
    <w:rsid w:val="00D266A8"/>
    <w:rsid w:val="00D33B63"/>
    <w:rsid w:val="00D34AEC"/>
    <w:rsid w:val="00D36625"/>
    <w:rsid w:val="00D40A0B"/>
    <w:rsid w:val="00D40CA0"/>
    <w:rsid w:val="00D4622E"/>
    <w:rsid w:val="00D52E2E"/>
    <w:rsid w:val="00D55A7C"/>
    <w:rsid w:val="00D5716C"/>
    <w:rsid w:val="00D73649"/>
    <w:rsid w:val="00D750DE"/>
    <w:rsid w:val="00D76429"/>
    <w:rsid w:val="00D76BE5"/>
    <w:rsid w:val="00D771A7"/>
    <w:rsid w:val="00D77F57"/>
    <w:rsid w:val="00D82179"/>
    <w:rsid w:val="00D868CA"/>
    <w:rsid w:val="00D874A0"/>
    <w:rsid w:val="00D90900"/>
    <w:rsid w:val="00D95C5F"/>
    <w:rsid w:val="00DA12E6"/>
    <w:rsid w:val="00DA40F4"/>
    <w:rsid w:val="00DA4288"/>
    <w:rsid w:val="00DB4AE0"/>
    <w:rsid w:val="00DC3BF3"/>
    <w:rsid w:val="00DC56DB"/>
    <w:rsid w:val="00DD3D10"/>
    <w:rsid w:val="00DD4D9F"/>
    <w:rsid w:val="00DD5F7D"/>
    <w:rsid w:val="00DE40DE"/>
    <w:rsid w:val="00DE5B25"/>
    <w:rsid w:val="00DF67D0"/>
    <w:rsid w:val="00E10895"/>
    <w:rsid w:val="00E153F3"/>
    <w:rsid w:val="00E17CF8"/>
    <w:rsid w:val="00E22D67"/>
    <w:rsid w:val="00E239B1"/>
    <w:rsid w:val="00E23AED"/>
    <w:rsid w:val="00E26095"/>
    <w:rsid w:val="00E270A7"/>
    <w:rsid w:val="00E30D03"/>
    <w:rsid w:val="00E41956"/>
    <w:rsid w:val="00E457F9"/>
    <w:rsid w:val="00E4777F"/>
    <w:rsid w:val="00E5036C"/>
    <w:rsid w:val="00E5613C"/>
    <w:rsid w:val="00E62263"/>
    <w:rsid w:val="00E624AC"/>
    <w:rsid w:val="00E63887"/>
    <w:rsid w:val="00E673C6"/>
    <w:rsid w:val="00E70FA4"/>
    <w:rsid w:val="00E83BB2"/>
    <w:rsid w:val="00E857F8"/>
    <w:rsid w:val="00E915D2"/>
    <w:rsid w:val="00E94835"/>
    <w:rsid w:val="00EA1588"/>
    <w:rsid w:val="00EA1A90"/>
    <w:rsid w:val="00EB3039"/>
    <w:rsid w:val="00EC7EE0"/>
    <w:rsid w:val="00ED07A6"/>
    <w:rsid w:val="00ED0A1C"/>
    <w:rsid w:val="00ED1A37"/>
    <w:rsid w:val="00ED3CD6"/>
    <w:rsid w:val="00ED450A"/>
    <w:rsid w:val="00EE0BBC"/>
    <w:rsid w:val="00EE2C4E"/>
    <w:rsid w:val="00EF576C"/>
    <w:rsid w:val="00EF6164"/>
    <w:rsid w:val="00EF6D8E"/>
    <w:rsid w:val="00F00BBE"/>
    <w:rsid w:val="00F05796"/>
    <w:rsid w:val="00F13625"/>
    <w:rsid w:val="00F3239C"/>
    <w:rsid w:val="00F3756C"/>
    <w:rsid w:val="00F42078"/>
    <w:rsid w:val="00F4226A"/>
    <w:rsid w:val="00F5013C"/>
    <w:rsid w:val="00F53BE7"/>
    <w:rsid w:val="00F54AD1"/>
    <w:rsid w:val="00F56E36"/>
    <w:rsid w:val="00F60925"/>
    <w:rsid w:val="00F609B9"/>
    <w:rsid w:val="00F6252B"/>
    <w:rsid w:val="00F659A4"/>
    <w:rsid w:val="00F70E13"/>
    <w:rsid w:val="00F85345"/>
    <w:rsid w:val="00F948E9"/>
    <w:rsid w:val="00F95776"/>
    <w:rsid w:val="00F97B26"/>
    <w:rsid w:val="00FA0D30"/>
    <w:rsid w:val="00FA73E6"/>
    <w:rsid w:val="00FA7D55"/>
    <w:rsid w:val="00FB188B"/>
    <w:rsid w:val="00FB2097"/>
    <w:rsid w:val="00FC6151"/>
    <w:rsid w:val="00FD000D"/>
    <w:rsid w:val="00FD1BCC"/>
    <w:rsid w:val="00FD7A87"/>
    <w:rsid w:val="00FE05F3"/>
    <w:rsid w:val="00FE11EA"/>
    <w:rsid w:val="00FE1759"/>
    <w:rsid w:val="00FF361D"/>
    <w:rsid w:val="16883897"/>
    <w:rsid w:val="1D21796C"/>
    <w:rsid w:val="1EFF0463"/>
    <w:rsid w:val="22C44463"/>
    <w:rsid w:val="26046CBF"/>
    <w:rsid w:val="27E57A68"/>
    <w:rsid w:val="2A8A5950"/>
    <w:rsid w:val="2B90415B"/>
    <w:rsid w:val="31F8115F"/>
    <w:rsid w:val="320B3065"/>
    <w:rsid w:val="32631887"/>
    <w:rsid w:val="394E4ED5"/>
    <w:rsid w:val="3DF232F3"/>
    <w:rsid w:val="545F7CEA"/>
    <w:rsid w:val="54946DD7"/>
    <w:rsid w:val="56782029"/>
    <w:rsid w:val="58F22AD2"/>
    <w:rsid w:val="64470703"/>
    <w:rsid w:val="65870446"/>
    <w:rsid w:val="6DDA2DB5"/>
    <w:rsid w:val="71135F3D"/>
    <w:rsid w:val="71AF7386"/>
    <w:rsid w:val="798C02E3"/>
    <w:rsid w:val="7C3456C9"/>
    <w:rsid w:val="7D3833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TW"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tabs>
        <w:tab w:val="left" w:pos="2250"/>
      </w:tabs>
      <w:jc w:val="center"/>
    </w:pPr>
    <w:rPr>
      <w:rFonts w:asciiTheme="minorHAnsi" w:hAnsiTheme="minorHAnsi" w:cstheme="minorBidi"/>
      <w:color w:val="FF0000"/>
      <w:sz w:val="144"/>
      <w:lang w:eastAsia="zh-CN"/>
    </w:rPr>
  </w:style>
  <w:style w:type="paragraph" w:styleId="3">
    <w:name w:val="Date"/>
    <w:basedOn w:val="1"/>
    <w:next w:val="1"/>
    <w:link w:val="18"/>
    <w:semiHidden/>
    <w:unhideWhenUsed/>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正文文本 Char"/>
    <w:basedOn w:val="10"/>
    <w:link w:val="2"/>
    <w:qFormat/>
    <w:uiPriority w:val="0"/>
    <w:rPr>
      <w:rFonts w:eastAsia="宋体"/>
      <w:color w:val="FF0000"/>
      <w:sz w:val="144"/>
      <w:szCs w:val="24"/>
    </w:rPr>
  </w:style>
  <w:style w:type="character" w:customStyle="1" w:styleId="17">
    <w:name w:val="正文文本 Char1"/>
    <w:basedOn w:val="10"/>
    <w:link w:val="2"/>
    <w:semiHidden/>
    <w:qFormat/>
    <w:uiPriority w:val="99"/>
    <w:rPr>
      <w:rFonts w:ascii="Calibri" w:hAnsi="Calibri" w:eastAsia="宋体" w:cs="Times New Roman"/>
      <w:szCs w:val="24"/>
      <w:lang w:eastAsia="zh-TW"/>
    </w:rPr>
  </w:style>
  <w:style w:type="character" w:customStyle="1" w:styleId="18">
    <w:name w:val="日期 Char"/>
    <w:basedOn w:val="10"/>
    <w:link w:val="3"/>
    <w:semiHidden/>
    <w:qFormat/>
    <w:uiPriority w:val="99"/>
    <w:rPr>
      <w:rFonts w:ascii="Calibri" w:hAnsi="Calibri" w:eastAsia="宋体" w:cs="Times New Roman"/>
      <w:szCs w:val="24"/>
      <w:lang w:eastAsia="zh-TW"/>
    </w:rPr>
  </w:style>
  <w:style w:type="paragraph" w:styleId="19">
    <w:name w:val="List Paragraph"/>
    <w:basedOn w:val="1"/>
    <w:qFormat/>
    <w:uiPriority w:val="34"/>
    <w:pPr>
      <w:ind w:firstLine="420" w:firstLineChars="200"/>
    </w:pPr>
  </w:style>
  <w:style w:type="character" w:customStyle="1" w:styleId="20">
    <w:name w:val="段 Char"/>
    <w:link w:val="21"/>
    <w:qFormat/>
    <w:locked/>
    <w:uiPriority w:val="99"/>
    <w:rPr>
      <w:rFonts w:ascii="宋体"/>
      <w:sz w:val="22"/>
    </w:rPr>
  </w:style>
  <w:style w:type="paragraph" w:customStyle="1" w:styleId="21">
    <w:name w:val="段"/>
    <w:link w:val="20"/>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2"/>
      <w:szCs w:val="22"/>
      <w:lang w:val="en-US" w:eastAsia="zh-CN" w:bidi="ar-SA"/>
    </w:rPr>
  </w:style>
  <w:style w:type="character" w:customStyle="1" w:styleId="22">
    <w:name w:val="批注框文本 Char"/>
    <w:basedOn w:val="10"/>
    <w:link w:val="4"/>
    <w:semiHidden/>
    <w:qFormat/>
    <w:uiPriority w:val="99"/>
    <w:rPr>
      <w:rFonts w:ascii="Calibri" w:hAnsi="Calibri" w:eastAsia="宋体" w:cs="Times New Roman"/>
      <w:kern w:val="2"/>
      <w:sz w:val="18"/>
      <w:szCs w:val="18"/>
      <w:lang w:eastAsia="zh-TW"/>
    </w:rPr>
  </w:style>
  <w:style w:type="paragraph" w:customStyle="1" w:styleId="23">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24">
    <w:name w:val="标准文件_章标题"/>
    <w:next w:val="25"/>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2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标准文件_一级条标题"/>
    <w:basedOn w:val="24"/>
    <w:next w:val="25"/>
    <w:qFormat/>
    <w:uiPriority w:val="0"/>
    <w:pPr>
      <w:numPr>
        <w:ilvl w:val="2"/>
      </w:numPr>
      <w:spacing w:beforeLines="50" w:afterLines="50"/>
      <w:outlineLvl w:val="1"/>
    </w:pPr>
  </w:style>
  <w:style w:type="paragraph" w:customStyle="1" w:styleId="27">
    <w:name w:val="标准文件_三级条标题"/>
    <w:basedOn w:val="28"/>
    <w:next w:val="25"/>
    <w:qFormat/>
    <w:uiPriority w:val="0"/>
    <w:pPr>
      <w:widowControl/>
      <w:numPr>
        <w:ilvl w:val="4"/>
      </w:numPr>
      <w:outlineLvl w:val="3"/>
    </w:pPr>
  </w:style>
  <w:style w:type="paragraph" w:customStyle="1" w:styleId="28">
    <w:name w:val="标准文件_二级条标题"/>
    <w:next w:val="25"/>
    <w:qFormat/>
    <w:uiPriority w:val="0"/>
    <w:pPr>
      <w:widowControl w:val="0"/>
      <w:numPr>
        <w:ilvl w:val="3"/>
        <w:numId w:val="1"/>
      </w:numPr>
      <w:spacing w:beforeLines="50" w:afterLines="50"/>
      <w:ind w:left="0"/>
      <w:jc w:val="both"/>
      <w:outlineLvl w:val="2"/>
    </w:pPr>
    <w:rPr>
      <w:rFonts w:ascii="黑体" w:hAnsi="Times New Roman" w:eastAsia="黑体" w:cs="Times New Roman"/>
      <w:sz w:val="21"/>
      <w:lang w:val="en-US" w:eastAsia="zh-CN" w:bidi="ar-SA"/>
    </w:rPr>
  </w:style>
  <w:style w:type="paragraph" w:customStyle="1" w:styleId="29">
    <w:name w:val="标准文件_四级无标题"/>
    <w:basedOn w:val="30"/>
    <w:qFormat/>
    <w:uiPriority w:val="0"/>
    <w:pPr>
      <w:spacing w:beforeLines="0" w:afterLines="0"/>
      <w:outlineLvl w:val="9"/>
    </w:pPr>
    <w:rPr>
      <w:rFonts w:ascii="宋体" w:hAnsi="黑体" w:eastAsia="宋体"/>
      <w:szCs w:val="52"/>
    </w:rPr>
  </w:style>
  <w:style w:type="paragraph" w:customStyle="1" w:styleId="30">
    <w:name w:val="标准文件_四级条标题"/>
    <w:next w:val="25"/>
    <w:qFormat/>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31">
    <w:name w:val="标准文件_二级无标题"/>
    <w:basedOn w:val="28"/>
    <w:qFormat/>
    <w:uiPriority w:val="0"/>
    <w:pPr>
      <w:spacing w:beforeLines="0" w:afterLines="0"/>
      <w:outlineLvl w:val="9"/>
    </w:pPr>
    <w:rPr>
      <w:rFonts w:ascii="宋体" w:eastAsia="宋体"/>
    </w:rPr>
  </w:style>
  <w:style w:type="paragraph" w:customStyle="1" w:styleId="32">
    <w:name w:val="标准文件_附录图标号"/>
    <w:basedOn w:val="25"/>
    <w:next w:val="25"/>
    <w:qFormat/>
    <w:uiPriority w:val="0"/>
    <w:pPr>
      <w:numPr>
        <w:ilvl w:val="0"/>
        <w:numId w:val="2"/>
      </w:numPr>
      <w:spacing w:line="14" w:lineRule="exact"/>
      <w:ind w:firstLine="0" w:firstLineChars="0"/>
      <w:jc w:val="center"/>
    </w:pPr>
    <w:rPr>
      <w:rFonts w:ascii="黑体" w:hAnsi="黑体" w:eastAsia="黑体"/>
      <w:vanish/>
      <w:sz w:val="2"/>
      <w:szCs w:val="21"/>
    </w:rPr>
  </w:style>
  <w:style w:type="paragraph" w:customStyle="1" w:styleId="33">
    <w:name w:val="标准文件_附录表标号"/>
    <w:basedOn w:val="25"/>
    <w:next w:val="25"/>
    <w:qFormat/>
    <w:uiPriority w:val="0"/>
    <w:pPr>
      <w:numPr>
        <w:ilvl w:val="0"/>
        <w:numId w:val="3"/>
      </w:numPr>
      <w:spacing w:line="14" w:lineRule="exact"/>
      <w:ind w:firstLine="0" w:firstLineChars="0"/>
      <w:jc w:val="center"/>
    </w:pPr>
    <w:rPr>
      <w:rFonts w:eastAsia="黑体"/>
      <w:vanish/>
      <w:sz w:val="2"/>
    </w:rPr>
  </w:style>
  <w:style w:type="paragraph" w:customStyle="1" w:styleId="34">
    <w:name w:val="标准文件_附录标识"/>
    <w:next w:val="25"/>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35">
    <w:name w:val="标准文件_附录表标题"/>
    <w:next w:val="25"/>
    <w:qFormat/>
    <w:uiPriority w:val="0"/>
    <w:pPr>
      <w:numPr>
        <w:ilvl w:val="1"/>
        <w:numId w:val="3"/>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36">
    <w:name w:val="标准文件_表格"/>
    <w:basedOn w:val="25"/>
    <w:qFormat/>
    <w:uiPriority w:val="0"/>
    <w:pPr>
      <w:ind w:firstLine="0" w:firstLineChars="0"/>
      <w:jc w:val="center"/>
    </w:pPr>
    <w:rPr>
      <w:sz w:val="18"/>
    </w:rPr>
  </w:style>
  <w:style w:type="paragraph" w:customStyle="1" w:styleId="37">
    <w:name w:val="二级无"/>
    <w:basedOn w:val="1"/>
    <w:qFormat/>
    <w:uiPriority w:val="0"/>
    <w:pPr>
      <w:widowControl/>
      <w:tabs>
        <w:tab w:val="left" w:pos="360"/>
      </w:tabs>
      <w:jc w:val="left"/>
      <w:outlineLvl w:val="3"/>
    </w:pPr>
    <w:rPr>
      <w:rFonts w:ascii="宋体" w:hAnsi="Times New Roman"/>
      <w:kern w:val="0"/>
    </w:rPr>
  </w:style>
  <w:style w:type="character" w:styleId="38">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2465b7a-590d-4dd7-b7e9-ccc4d7855bd7}"/>
        <w:style w:val=""/>
        <w:category>
          <w:name w:val="常规"/>
          <w:gallery w:val="placeholder"/>
        </w:category>
        <w:types>
          <w:type w:val="bbPlcHdr"/>
        </w:types>
        <w:behaviors>
          <w:behavior w:val="content"/>
        </w:behaviors>
        <w:description w:val=""/>
        <w:guid w:val="{12465B7A-590D-4DD7-B7E9-CCC4D7855BD7}"/>
      </w:docPartPr>
      <w:docPartBody>
        <w:p>
          <w:pPr>
            <w:pStyle w:val="4"/>
          </w:pPr>
          <w:r>
            <w:rPr>
              <w:rStyle w:val="5"/>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D31E5B"/>
    <w:rsid w:val="002D5ED8"/>
    <w:rsid w:val="007105FC"/>
    <w:rsid w:val="007A2EBD"/>
    <w:rsid w:val="00D31E5B"/>
    <w:rsid w:val="00E01E0F"/>
    <w:rsid w:val="00E712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CBB7BD164D34C25B709E4A34335A0A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uiPriority w:val="99"/>
    <w:rPr>
      <w:color w:val="808080"/>
    </w:rPr>
  </w:style>
  <w:style w:type="paragraph" w:customStyle="1" w:styleId="6">
    <w:name w:val="AA8EFC62898F42BE8C26CE9C18A20ABD"/>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91A2CF9532C44AD958D9AD8A5B3320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EBD6-3C0F-4835-B56B-CBA5FC2D7F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10047</Words>
  <Characters>10148</Characters>
  <Lines>362</Lines>
  <Paragraphs>136</Paragraphs>
  <TotalTime>36</TotalTime>
  <ScaleCrop>false</ScaleCrop>
  <LinksUpToDate>false</LinksUpToDate>
  <CharactersWithSpaces>20059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2021-09-18T07:29:00Z</dcterms:created>
  <dc:creator>匿名用户</dc:creator>
  <cp:lastModifiedBy>方衍泽</cp:lastModifiedBy>
  <cp:lastPrinted>2021-09-18T05:51:00Z</cp:lastPrinted>
  <dcterms:modified xsi:type="dcterms:W3CDTF">2023-12-28T06:14:37Z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E2F1C2D6F62B4522A72F04F791386F5D_12</vt:lpwstr>
  </property>
</Properties>
</file>