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75" w:lineRule="atLeast"/>
        <w:jc w:val="center"/>
        <w:rPr>
          <w:rStyle w:val="4"/>
          <w:rFonts w:ascii="仿宋_GB2312" w:hAnsi="仿宋_GB2312" w:eastAsia="仿宋_GB2312" w:cs="仿宋_GB2312"/>
          <w:sz w:val="36"/>
          <w:szCs w:val="36"/>
        </w:rPr>
      </w:pPr>
      <w:r>
        <w:rPr>
          <w:rStyle w:val="4"/>
          <w:rFonts w:hint="eastAsia" w:ascii="仿宋_GB2312" w:hAnsi="仿宋_GB2312" w:eastAsia="仿宋_GB2312" w:cs="仿宋_GB2312"/>
          <w:sz w:val="36"/>
          <w:szCs w:val="36"/>
        </w:rPr>
        <w:t>淳安县2022年</w:t>
      </w:r>
      <w:r>
        <w:rPr>
          <w:rStyle w:val="4"/>
          <w:rFonts w:hint="eastAsia" w:ascii="仿宋_GB2312" w:hAnsi="仿宋_GB2312" w:eastAsia="仿宋_GB2312" w:cs="仿宋_GB2312"/>
          <w:sz w:val="36"/>
          <w:szCs w:val="36"/>
          <w:lang w:eastAsia="zh-CN"/>
        </w:rPr>
        <w:t>中央、省财政衔接推进乡村振兴补助项目计划完成情况表</w:t>
      </w:r>
    </w:p>
    <w:tbl>
      <w:tblPr>
        <w:tblStyle w:val="2"/>
        <w:tblW w:w="140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840"/>
        <w:gridCol w:w="1425"/>
        <w:gridCol w:w="2078"/>
        <w:gridCol w:w="4897"/>
        <w:gridCol w:w="945"/>
        <w:gridCol w:w="735"/>
        <w:gridCol w:w="870"/>
        <w:gridCol w:w="885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项目实施内容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  总投资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计划补助金额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  进度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已报账资金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tblHeader/>
        </w:trPr>
        <w:tc>
          <w:tcPr>
            <w:tcW w:w="5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各乡镇县妇联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2022年低收入农户产业发展补助资金、来料加工补助资金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对全县有劳动能力的低收入农户从事中药材、茶叶、油茶、中华蜂、蚕桑等特色种养业和来料加工等手工业以及通过产业发展，带动一定比列低收入农户增收的各类经营主体进行以奖代补。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已完成   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中国太平洋财产保险公司淳安支公司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2022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年度全县低收入农户补充医疗保险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为全县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16442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人低收入农户购买补充医疗保险，减少因病致贫、因病返贫情况。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246.33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246.33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各乡镇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2022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年全县“雨露计划”助学补助项目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引导和支持低收入农户家庭新成长劳动力接受职业教育，加大教育帮扶力度。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66.17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已完成     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第三方培训机构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2022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年度低收入农户实用技能培训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在全县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23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个乡镇举行低收入农户实用技能培训，每个乡镇一期左右，合计培训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1300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人左右。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潭头村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文昌镇潭头村塘坞、分水畈农田灌溉水渠项目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塘坞、分水畈、市坑新建灌溉水渠2000余米。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王阜乡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金家岙村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王阜乡金家岙村生产道路硬化及拓宽延伸工程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部分道路硬化及部分拓宽约1200m，沿线新建错车道约5处及部分路段建设挡墙；设置排水涵管约3处，新建2m长、2m宽桥1处。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金峰乡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锦湖村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金峰乡共富产业楼室内改造提升工程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蒋岭上物业楼进行改造提升，一楼建设金峰蜜、安上粉皮、小青柑特色茶等农特产品展销馆，配套农家美食体验餐厅的水、电、吊顶等硬装。二楼实施面积50平方米的大培训会议室水、电、网络等硬装，三楼改造出5间乡村农家风格宿舍的水、电、吊顶，配套卫生间水电硬装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大墅镇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桃林村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大墅镇桃林村桃林源停车场建设工程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新建60平方米停车场，周边土地硬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化等配套设施建设。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樟村村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樟村村酱坊改造提升工程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原物业楼170㎡改造提升，内部装修、瓦片翻新，电路改造。冷库房60㎡内部装修翻新，瓦片翻新，改造18㎡冷库一座，采购制酱设备一套。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木瓜村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中洲镇木瓜村农产品加工厂房工程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新建长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18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米、宽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9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米、高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5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米，占地面积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161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平方的加工厂房一座，石块挡墙长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27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米、高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米左右、化粪池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座等。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木瓜村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中洲镇木瓜村村道路面拓宽硬化工程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长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135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米、宽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3.5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米的路面硬化；新建让车道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5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处（合计：长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50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米、宽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1.5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米）以及其他附属项目。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梓桐镇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梓桐镇西湖村下坑坞生产便道提升工程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西湖村下坑坞自然村原进村道路平均拓宽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1.5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米，建设面积约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410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平方米；新建茶园生产道路两处，一处路面宽度为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2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米，全长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197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米，另一处路面宽度为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4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米，全长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88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米；部分路段增设块石挡墙。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临岐镇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吴峰村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吴峰村吉坑坞林道硬化延伸项目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800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米林道硬化（路面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3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米，厚度</w:t>
            </w: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15</w:t>
            </w:r>
            <w:r>
              <w:rPr>
                <w:rStyle w:val="7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厘米）。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已完成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0"/>
                <w:szCs w:val="20"/>
                <w:lang w:val="en-US" w:eastAsia="zh-CN" w:bidi="ar"/>
              </w:rPr>
              <w:t>合     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已完成 </w:t>
            </w:r>
          </w:p>
        </w:tc>
        <w:tc>
          <w:tcPr>
            <w:tcW w:w="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</w:tr>
    </w:tbl>
    <w:p>
      <w:pPr>
        <w:pStyle w:val="5"/>
        <w:spacing w:before="0" w:beforeAutospacing="0" w:after="0" w:afterAutospacing="0" w:line="375" w:lineRule="atLeast"/>
        <w:jc w:val="both"/>
        <w:rPr>
          <w:rStyle w:val="4"/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YWE0MGQyNzczZTQyYjc2OWFiZTNlMmMzZTNlYmMifQ=="/>
  </w:docVars>
  <w:rsids>
    <w:rsidRoot w:val="7D27407C"/>
    <w:rsid w:val="40483669"/>
    <w:rsid w:val="7D2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defaultfont1"/>
    <w:basedOn w:val="3"/>
    <w:qFormat/>
    <w:uiPriority w:val="6"/>
  </w:style>
  <w:style w:type="paragraph" w:customStyle="1" w:styleId="5">
    <w:name w:val="defaultfont"/>
    <w:basedOn w:val="1"/>
    <w:qFormat/>
    <w:uiPriority w:val="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6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1398</Words>
  <Characters>1572</Characters>
  <Lines>0</Lines>
  <Paragraphs>0</Paragraphs>
  <TotalTime>1</TotalTime>
  <ScaleCrop>false</ScaleCrop>
  <LinksUpToDate>false</LinksUpToDate>
  <CharactersWithSpaces>1653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2022-12-14T01:12:00Z</dcterms:created>
  <dc:creator>Administrator</dc:creator>
  <cp:lastModifiedBy>zz正儿</cp:lastModifiedBy>
  <dcterms:modified xsi:type="dcterms:W3CDTF">2022-12-14T03:18:10Z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BAA93DF712E442BABD33FABEDECC16D8</vt:lpwstr>
  </property>
</Properties>
</file>