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附件2</w:t>
      </w:r>
    </w:p>
    <w:p>
      <w:pPr>
        <w:jc w:val="center"/>
        <w:rPr>
          <w:rFonts w:ascii="方正小标宋简体" w:hAnsi="黑体" w:eastAsia="方正小标宋简体" w:cs="宋体"/>
          <w:kern w:val="0"/>
          <w:sz w:val="32"/>
          <w:szCs w:val="32"/>
          <w:highlight w:val="none"/>
        </w:rPr>
      </w:pPr>
      <w:r>
        <w:rPr>
          <w:rFonts w:hint="eastAsia" w:ascii="方正小标宋简体" w:hAnsi="黑体" w:eastAsia="方正小标宋简体" w:cs="宋体"/>
          <w:kern w:val="0"/>
          <w:sz w:val="32"/>
          <w:szCs w:val="32"/>
          <w:highlight w:val="none"/>
        </w:rPr>
        <w:t>劳务派遣人员招聘考试疫情防控指引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根据浙江省新冠肺炎疫情防控现行工作要求，凡参加本次招聘考试的考生，均需严格遵循以下防疫指引，未来有新要求和规定的，以在“中国淳安千岛湖”政府门户网上即时通知为准：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一、考生应在考试前14天申领浙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highlight w:val="none"/>
        </w:rPr>
        <w:t>江（杭州）“健康码”（可通过“浙里办”APP或支付宝办理）。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二、以下情形考生可参加考试：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1.浙江“健康码”为绿码，现场测温37.3℃以下的（允许间隔2-3分钟再予测温一次）可在普通考场参加考试。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2.浙江“健康码”为绿码，但出现发热（37.3℃及以上）等症状的考生，应受控转移（有症状者及陪同人员均戴口罩，保持1米以上距离，避免经过人员密集区域）至临时隔离室进行排查，无流行病学史的考生可安排进特殊考场考试，有流行病学史的考生就近转送至定点医疗机构排查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3.考前有高风险地区旅居史，以及浙江“健康码”为非绿码，但无相关症状，能提供第21天核酸检测阴性证明材料可安排入特殊考场参加考试；考前有中风险地区旅居史，以及浙江“健康码”为非绿码，但无相关症状，能提供第14天核酸检测阴性证明材料可安排入特殊考场参加考试；如出现相关症状，须在定点医院进行诊治，并提供７天内２次（间隔24小时以上）核酸检测阴性证明材料，方可安排进入特殊考场参加考试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4.既往新冠肺炎确诊病例、无症状感染者及其密切接触者，应当主动向招聘单位报告，应提供７天内１次核酸检测阴性证明方可安排进入特殊考场参加考试。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在特殊考场考试的考生须全程佩戴口罩，由现场工作人员带至特殊考场，并在考后由招聘单位负责后续的疫情追踪检查或查明情况。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三、以下情形考生不得参加考试：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1.仍在隔离治疗期的新冠肺炎确诊病例、疑似病例或无症状感染者，集中隔离期未满的密切接触者以及医学观察期未满的人员，不得参加考试。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2.考前21天内有国（境）外旅居史的人员，考前21天内有高风险旅居史的人员，考前14天内有中风险旅居史的人员不得参加考试。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3.按照疫情防控要求需提供相关健康证明但无法提供的考生，不得参加考试。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4.拒不出示健康码、拒不配合测温的。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四、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五、参加考试的考生应自备一次性医用外科口罩。“健康码”非绿码、既往新冠肺炎感染者考试期间全程佩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戴口罩</w:t>
      </w:r>
      <w:r>
        <w:rPr>
          <w:rFonts w:hint="eastAsia" w:ascii="仿宋_GB2312" w:eastAsia="仿宋_GB2312"/>
          <w:sz w:val="30"/>
          <w:szCs w:val="30"/>
          <w:highlight w:val="none"/>
        </w:rPr>
        <w:t>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考点做好准备。</w:t>
      </w:r>
    </w:p>
    <w:p>
      <w:r>
        <w:rPr>
          <w:rFonts w:ascii="仿宋_GB2312" w:eastAsia="仿宋_GB2312"/>
          <w:sz w:val="30"/>
          <w:szCs w:val="30"/>
          <w:highlight w:val="none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B1638"/>
    <w:rsid w:val="29FB1638"/>
    <w:rsid w:val="77782B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2022-04-07T08:18:00Z</dcterms:created>
  <dc:creator>Administrator</dc:creator>
  <cp:lastModifiedBy>盛哥哥哥</cp:lastModifiedBy>
  <dcterms:modified xsi:type="dcterms:W3CDTF">2022-04-08T02:15:25Z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