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</w:rPr>
        <w:t>招标公告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浙江</w:t>
      </w:r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建安</w:t>
      </w:r>
      <w:r>
        <w:rPr>
          <w:rFonts w:hint="eastAsia" w:ascii="宋体" w:hAnsi="宋体" w:cs="宋体"/>
          <w:color w:val="auto"/>
          <w:kern w:val="0"/>
          <w:highlight w:val="none"/>
        </w:rPr>
        <w:t>工程管理有限公司受</w:t>
      </w:r>
      <w:r>
        <w:rPr>
          <w:rFonts w:hint="eastAsia" w:ascii="宋体" w:hAnsi="宋体" w:cs="宋体"/>
          <w:color w:val="auto"/>
          <w:kern w:val="0"/>
          <w:highlight w:val="none"/>
          <w:lang w:val="zh-CN"/>
        </w:rPr>
        <w:t>淳安县里商乡人民政府</w:t>
      </w:r>
      <w:r>
        <w:rPr>
          <w:rFonts w:hint="eastAsia" w:ascii="宋体" w:hAnsi="宋体" w:cs="宋体"/>
          <w:color w:val="auto"/>
          <w:kern w:val="0"/>
          <w:highlight w:val="none"/>
        </w:rPr>
        <w:t>委托，就</w:t>
      </w:r>
      <w:bookmarkStart w:id="8" w:name="_GoBack"/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里商乡整乡推进1500亩茶园专业化统防统治服务采购项目</w:t>
      </w:r>
      <w:bookmarkEnd w:id="8"/>
      <w:r>
        <w:rPr>
          <w:rFonts w:hint="eastAsia" w:ascii="宋体" w:hAnsi="宋体" w:cs="宋体"/>
          <w:color w:val="auto"/>
          <w:kern w:val="0"/>
          <w:highlight w:val="none"/>
        </w:rPr>
        <w:t>进行公开招标，欢迎国内符合要求的供应商前来投标。</w:t>
      </w:r>
    </w:p>
    <w:p>
      <w:pPr>
        <w:widowControl/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项目编号：</w:t>
      </w:r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ZJJAXE2021-04号</w:t>
      </w:r>
    </w:p>
    <w:p>
      <w:pPr>
        <w:widowControl/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kern w:val="0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项目名称：</w:t>
      </w:r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里商乡整乡推进1500亩茶园专业化统防统治服务采购项目</w:t>
      </w:r>
    </w:p>
    <w:p>
      <w:pPr>
        <w:widowControl/>
        <w:spacing w:line="360" w:lineRule="auto"/>
        <w:ind w:firstLine="960" w:firstLineChars="4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采购组织类型：</w:t>
      </w:r>
      <w:bookmarkStart w:id="0" w:name="B09_采购组织类型"/>
      <w:r>
        <w:rPr>
          <w:rFonts w:hint="eastAsia" w:ascii="宋体" w:hAnsi="宋体" w:cs="宋体"/>
          <w:color w:val="auto"/>
          <w:kern w:val="0"/>
          <w:highlight w:val="none"/>
        </w:rPr>
        <w:t>分散采购委托代理</w:t>
      </w:r>
      <w:bookmarkEnd w:id="0"/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二、招标项目概况（内容、用途、数量、简要技术要求等）：</w:t>
      </w:r>
      <w:bookmarkStart w:id="1" w:name="B10_招标内容"/>
      <w:bookmarkEnd w:id="1"/>
      <w:r>
        <w:rPr>
          <w:rFonts w:hint="eastAsia" w:ascii="宋体" w:hAnsi="宋体" w:cs="宋体"/>
          <w:color w:val="auto"/>
          <w:kern w:val="0"/>
          <w:highlight w:val="none"/>
        </w:rPr>
        <w:t> </w:t>
      </w:r>
      <w:bookmarkStart w:id="2" w:name="B18_投标供应商的资格要求"/>
    </w:p>
    <w:tbl>
      <w:tblPr>
        <w:tblStyle w:val="5"/>
        <w:tblW w:w="8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813"/>
        <w:gridCol w:w="900"/>
        <w:gridCol w:w="812"/>
        <w:gridCol w:w="1200"/>
        <w:gridCol w:w="2325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采购内容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数量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单位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招标控制价(万元)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4" w:lineRule="auto"/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ascii="Arial" w:hAnsi="宋体" w:cs="Arial"/>
                <w:bCs/>
                <w:color w:val="auto"/>
                <w:highlight w:val="none"/>
              </w:rPr>
              <w:t>简要</w:t>
            </w:r>
            <w:r>
              <w:rPr>
                <w:rFonts w:hint="eastAsia" w:ascii="Arial" w:hAnsi="宋体" w:cs="Arial"/>
                <w:bCs/>
                <w:color w:val="auto"/>
                <w:highlight w:val="none"/>
              </w:rPr>
              <w:t>服务</w:t>
            </w:r>
            <w:r>
              <w:rPr>
                <w:rFonts w:ascii="Arial" w:hAnsi="宋体" w:cs="Arial"/>
                <w:bCs/>
                <w:color w:val="auto"/>
                <w:highlight w:val="none"/>
              </w:rPr>
              <w:t>要求、用途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  <w:lang w:eastAsia="zh-CN"/>
              </w:rPr>
              <w:t>里商乡整乡推进1500亩茶园专业化统防统治服务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highlight w:val="none"/>
              </w:rPr>
              <w:t>项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highlight w:val="none"/>
                <w:lang w:val="en-US" w:eastAsia="zh-CN"/>
              </w:rPr>
              <w:t>29.70</w:t>
            </w:r>
          </w:p>
        </w:tc>
        <w:tc>
          <w:tcPr>
            <w:tcW w:w="23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各村种植田里</w:t>
            </w:r>
            <w:r>
              <w:rPr>
                <w:rFonts w:hint="eastAsia" w:ascii="宋体" w:hAnsi="宋体"/>
                <w:sz w:val="24"/>
              </w:rPr>
              <w:t>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1500</w:t>
            </w:r>
            <w:r>
              <w:rPr>
                <w:rFonts w:hint="eastAsia" w:ascii="宋体" w:hAnsi="宋体"/>
                <w:sz w:val="24"/>
              </w:rPr>
              <w:t>亩</w:t>
            </w:r>
            <w:r>
              <w:rPr>
                <w:rFonts w:hint="eastAsia" w:ascii="宋体" w:hAnsi="宋体"/>
                <w:sz w:val="24"/>
                <w:lang w:eastAsia="zh-CN"/>
              </w:rPr>
              <w:t>茶园，开展</w:t>
            </w:r>
            <w:r>
              <w:rPr>
                <w:rFonts w:hint="eastAsia" w:ascii="宋体" w:hAnsi="宋体"/>
                <w:sz w:val="24"/>
              </w:rPr>
              <w:t>专业化统防统治服务</w:t>
            </w:r>
          </w:p>
        </w:tc>
        <w:tc>
          <w:tcPr>
            <w:tcW w:w="7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Cs w:val="21"/>
                <w:highlight w:val="none"/>
              </w:rPr>
            </w:pPr>
          </w:p>
        </w:tc>
      </w:tr>
    </w:tbl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三、投标供应商资格要求：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1、</w:t>
      </w:r>
      <w:r>
        <w:rPr>
          <w:rFonts w:hint="eastAsia" w:ascii="宋体" w:hAnsi="宋体" w:cs="宋体"/>
          <w:color w:val="auto"/>
          <w:kern w:val="0"/>
          <w:highlight w:val="none"/>
          <w:lang w:val="zh-CN"/>
        </w:rPr>
        <w:t>符合政府采购法第二十二条规定的投标人资格条件：具有独立承担民事责任的能力；具有良好的商业信誉和健全的财务会计制度；具有履行合同所必需的设备和专业技术能力；有依法缴纳税收和社会保障资金的良好记录；参加政府采购活动前三年内，在经营活动中没有重大违法记录；法律、行政法规规定的其他条件。</w:t>
      </w:r>
    </w:p>
    <w:bookmarkEnd w:id="2"/>
    <w:p>
      <w:pPr>
        <w:widowControl/>
        <w:spacing w:line="360" w:lineRule="auto"/>
        <w:ind w:right="63" w:firstLine="480" w:firstLineChars="200"/>
        <w:rPr>
          <w:rFonts w:hint="eastAsia" w:ascii="宋体" w:hAnsi="宋体" w:eastAsia="宋体" w:cs="宋体"/>
          <w:color w:val="auto"/>
          <w:kern w:val="0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2、特定资格条件：</w:t>
      </w:r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无。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3、本项目不接受联合体投标。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highlight w:val="none"/>
          <w:lang w:val="zh-CN"/>
        </w:rPr>
        <w:t>四、招标文件的发售时间及地点等：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时间：</w:t>
      </w:r>
      <w:bookmarkStart w:id="3" w:name="B19_招标文件发售起始日期"/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2021年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29</w:t>
      </w:r>
      <w:r>
        <w:rPr>
          <w:rFonts w:hint="eastAsia" w:ascii="宋体" w:hAnsi="宋体" w:cs="宋体"/>
          <w:color w:val="auto"/>
          <w:kern w:val="0"/>
          <w:highlight w:val="none"/>
        </w:rPr>
        <w:t>日</w:t>
      </w:r>
      <w:bookmarkEnd w:id="3"/>
      <w:r>
        <w:rPr>
          <w:rFonts w:hint="eastAsia" w:ascii="宋体" w:hAnsi="宋体" w:cs="宋体"/>
          <w:color w:val="auto"/>
          <w:kern w:val="0"/>
          <w:highlight w:val="none"/>
        </w:rPr>
        <w:t>至</w:t>
      </w:r>
      <w:bookmarkStart w:id="4" w:name="B20_招标文件发售截止日期"/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2021年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highlight w:val="none"/>
        </w:rPr>
        <w:t>日</w:t>
      </w:r>
      <w:bookmarkEnd w:id="4"/>
      <w:r>
        <w:rPr>
          <w:rFonts w:hint="eastAsia" w:ascii="宋体" w:hAnsi="宋体" w:cs="宋体"/>
          <w:color w:val="auto"/>
          <w:kern w:val="0"/>
          <w:highlight w:val="none"/>
        </w:rPr>
        <w:t>(双休日及法定节假日除外)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上午：</w:t>
      </w:r>
      <w:bookmarkStart w:id="5" w:name="B21_招标文件的发布上午时间"/>
      <w:r>
        <w:rPr>
          <w:rFonts w:hint="eastAsia" w:ascii="宋体" w:hAnsi="宋体" w:cs="宋体"/>
          <w:color w:val="auto"/>
          <w:kern w:val="0"/>
          <w:highlight w:val="none"/>
        </w:rPr>
        <w:t>8：30-11：30</w:t>
      </w:r>
      <w:bookmarkEnd w:id="5"/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下午：</w:t>
      </w:r>
      <w:bookmarkStart w:id="6" w:name="B22_招标文件的发布下午时间"/>
      <w:r>
        <w:rPr>
          <w:rFonts w:hint="eastAsia" w:ascii="宋体" w:hAnsi="宋体" w:cs="宋体"/>
          <w:color w:val="auto"/>
          <w:kern w:val="0"/>
          <w:highlight w:val="none"/>
        </w:rPr>
        <w:t>14：00-17：00</w:t>
      </w:r>
      <w:bookmarkEnd w:id="6"/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地点：淳安县千岛湖镇青春路2号三楼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标书售价：每本300元（售后不退）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五、投标截止时间：</w:t>
      </w:r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2021年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highlight w:val="none"/>
        </w:rPr>
        <w:t>日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kern w:val="0"/>
          <w:highlight w:val="none"/>
        </w:rPr>
        <w:t>：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30</w:t>
      </w:r>
      <w:r>
        <w:rPr>
          <w:rFonts w:hint="eastAsia" w:ascii="宋体" w:hAnsi="宋体" w:cs="宋体"/>
          <w:color w:val="auto"/>
          <w:kern w:val="0"/>
          <w:highlight w:val="none"/>
        </w:rPr>
        <w:t>（北京时间）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六、投标地点：淳安县千岛湖镇青春路2号三楼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七、开标时间：</w:t>
      </w:r>
      <w:r>
        <w:rPr>
          <w:rFonts w:hint="eastAsia" w:ascii="宋体" w:hAnsi="宋体" w:cs="宋体"/>
          <w:color w:val="auto"/>
          <w:kern w:val="0"/>
          <w:highlight w:val="none"/>
          <w:lang w:eastAsia="zh-CN"/>
        </w:rPr>
        <w:t>2021年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highlight w:val="none"/>
        </w:rPr>
        <w:t>月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highlight w:val="none"/>
        </w:rPr>
        <w:t>日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09</w:t>
      </w:r>
      <w:r>
        <w:rPr>
          <w:rFonts w:hint="eastAsia" w:ascii="宋体" w:hAnsi="宋体" w:cs="宋体"/>
          <w:color w:val="auto"/>
          <w:kern w:val="0"/>
          <w:highlight w:val="none"/>
        </w:rPr>
        <w:t>：</w:t>
      </w:r>
      <w:r>
        <w:rPr>
          <w:rFonts w:hint="eastAsia" w:ascii="宋体" w:hAnsi="宋体" w:cs="宋体"/>
          <w:color w:val="auto"/>
          <w:kern w:val="0"/>
          <w:highlight w:val="none"/>
          <w:lang w:val="en-US" w:eastAsia="zh-CN"/>
        </w:rPr>
        <w:t>30</w:t>
      </w:r>
      <w:r>
        <w:rPr>
          <w:rFonts w:hint="eastAsia" w:ascii="宋体" w:hAnsi="宋体" w:cs="宋体"/>
          <w:color w:val="auto"/>
          <w:kern w:val="0"/>
          <w:highlight w:val="none"/>
        </w:rPr>
        <w:t>（北京时间）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八、开标地点：淳安县千岛湖镇青春路2号三楼</w:t>
      </w:r>
    </w:p>
    <w:p>
      <w:pPr>
        <w:widowControl/>
        <w:spacing w:line="360" w:lineRule="auto"/>
        <w:ind w:right="63"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九、投标保证金：无需缴纳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十、其他事项：</w:t>
      </w:r>
    </w:p>
    <w:p>
      <w:pPr>
        <w:widowControl/>
        <w:spacing w:line="360" w:lineRule="auto"/>
        <w:rPr>
          <w:rFonts w:hint="eastAsia" w:ascii="宋体" w:hAnsi="宋体" w:cs="宋体"/>
          <w:color w:val="auto"/>
          <w:szCs w:val="21"/>
          <w:highlight w:val="none"/>
          <w:lang w:val="zh-CN"/>
        </w:rPr>
      </w:pPr>
      <w:bookmarkStart w:id="7" w:name="B38_其他事项"/>
      <w:r>
        <w:rPr>
          <w:rFonts w:hint="eastAsia" w:ascii="宋体" w:hAnsi="宋体" w:cs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 w:cs="宋体"/>
          <w:color w:val="auto"/>
          <w:szCs w:val="21"/>
          <w:highlight w:val="none"/>
          <w:lang w:val="zh-CN"/>
        </w:rPr>
        <w:t>供应商购买标书时应提交的资料：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Cs w:val="21"/>
          <w:highlight w:val="none"/>
          <w:lang w:val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zh-CN"/>
        </w:rPr>
        <w:t>（1）法定代表人证明书或法定代表人授权委托书原件，授权委托人身份证复印件及法人身份证复印件；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Cs w:val="21"/>
          <w:highlight w:val="none"/>
          <w:lang w:val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zh-CN"/>
        </w:rPr>
        <w:t>（2）经有关部门年检通过的工商营业执照副本原件（查看）和加盖公章的工商营业执照副本复印件（提交）；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szCs w:val="21"/>
          <w:highlight w:val="none"/>
          <w:lang w:val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zh-CN"/>
        </w:rPr>
        <w:t>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 w:cs="宋体"/>
          <w:color w:val="auto"/>
          <w:szCs w:val="21"/>
          <w:highlight w:val="none"/>
          <w:lang w:val="zh-CN"/>
        </w:rPr>
        <w:t xml:space="preserve">）投标人联系方式（手机号码、联系邮箱）。 </w:t>
      </w:r>
    </w:p>
    <w:bookmarkEnd w:id="7"/>
    <w:p>
      <w:pPr>
        <w:widowControl/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十一、联系方式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Arial" w:hAnsi="宋体" w:cs="Arial"/>
          <w:color w:val="auto"/>
          <w:kern w:val="0"/>
          <w:highlight w:val="none"/>
        </w:rPr>
      </w:pPr>
      <w:r>
        <w:rPr>
          <w:rFonts w:hint="eastAsia" w:ascii="Arial" w:hAnsi="宋体" w:cs="Arial"/>
          <w:color w:val="auto"/>
          <w:kern w:val="0"/>
          <w:highlight w:val="none"/>
        </w:rPr>
        <w:t>招标代理机构名称：浙江</w:t>
      </w:r>
      <w:r>
        <w:rPr>
          <w:rFonts w:hint="eastAsia" w:ascii="Arial" w:hAnsi="宋体" w:cs="Arial"/>
          <w:color w:val="auto"/>
          <w:kern w:val="0"/>
          <w:highlight w:val="none"/>
          <w:lang w:eastAsia="zh-CN"/>
        </w:rPr>
        <w:t>建安</w:t>
      </w:r>
      <w:r>
        <w:rPr>
          <w:rFonts w:hint="eastAsia" w:ascii="Arial" w:hAnsi="宋体" w:cs="Arial"/>
          <w:color w:val="auto"/>
          <w:kern w:val="0"/>
          <w:highlight w:val="none"/>
        </w:rPr>
        <w:t xml:space="preserve">工程管理有限公司 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Arial" w:hAnsi="宋体" w:cs="Arial"/>
          <w:color w:val="auto"/>
          <w:kern w:val="0"/>
          <w:highlight w:val="none"/>
        </w:rPr>
      </w:pPr>
      <w:r>
        <w:rPr>
          <w:rFonts w:hint="eastAsia" w:ascii="Arial" w:hAnsi="宋体" w:cs="Arial"/>
          <w:color w:val="auto"/>
          <w:kern w:val="0"/>
          <w:highlight w:val="none"/>
        </w:rPr>
        <w:t>报名受理：方建成       联系电话：0571-24818576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Arial" w:hAnsi="宋体" w:cs="Arial"/>
          <w:color w:val="auto"/>
          <w:kern w:val="0"/>
          <w:highlight w:val="none"/>
        </w:rPr>
      </w:pPr>
      <w:r>
        <w:rPr>
          <w:rFonts w:hint="eastAsia" w:ascii="Arial" w:hAnsi="宋体" w:cs="Arial"/>
          <w:color w:val="auto"/>
          <w:kern w:val="0"/>
          <w:highlight w:val="none"/>
        </w:rPr>
        <w:t>传真号码：0571-24818576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Arial" w:hAnsi="宋体" w:cs="Arial"/>
          <w:color w:val="auto"/>
          <w:kern w:val="0"/>
          <w:highlight w:val="none"/>
          <w:lang w:eastAsia="zh-CN"/>
        </w:rPr>
      </w:pPr>
      <w:r>
        <w:rPr>
          <w:rFonts w:hint="eastAsia" w:ascii="Arial" w:hAnsi="宋体" w:cs="Arial"/>
          <w:color w:val="auto"/>
          <w:kern w:val="0"/>
          <w:highlight w:val="none"/>
        </w:rPr>
        <w:t>采购单位：</w:t>
      </w:r>
      <w:r>
        <w:rPr>
          <w:rFonts w:hint="eastAsia" w:ascii="Arial" w:hAnsi="宋体" w:cs="Arial"/>
          <w:color w:val="auto"/>
          <w:kern w:val="0"/>
          <w:highlight w:val="none"/>
          <w:lang w:eastAsia="zh-CN"/>
        </w:rPr>
        <w:t>淳安县里商乡人民政府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Arial" w:hAnsi="宋体" w:cs="Arial"/>
          <w:color w:val="auto"/>
          <w:kern w:val="0"/>
          <w:highlight w:val="none"/>
          <w:lang w:val="en-US" w:eastAsia="zh-CN"/>
        </w:rPr>
      </w:pPr>
      <w:r>
        <w:rPr>
          <w:rFonts w:hint="eastAsia" w:ascii="Arial" w:hAnsi="宋体" w:cs="Arial"/>
          <w:color w:val="auto"/>
          <w:kern w:val="0"/>
          <w:highlight w:val="none"/>
        </w:rPr>
        <w:t>联系人：</w:t>
      </w:r>
      <w:r>
        <w:rPr>
          <w:rFonts w:hint="eastAsia" w:ascii="Arial" w:hAnsi="宋体" w:cs="Arial"/>
          <w:color w:val="auto"/>
          <w:kern w:val="0"/>
          <w:highlight w:val="none"/>
          <w:lang w:eastAsia="zh-CN"/>
        </w:rPr>
        <w:t>徐奕卫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default" w:ascii="Arial" w:hAnsi="宋体" w:cs="Arial"/>
          <w:color w:val="auto"/>
          <w:kern w:val="0"/>
          <w:highlight w:val="none"/>
          <w:lang w:val="en-US" w:eastAsia="zh-CN"/>
        </w:rPr>
      </w:pPr>
      <w:r>
        <w:rPr>
          <w:rFonts w:hint="eastAsia" w:ascii="Arial" w:hAnsi="宋体" w:cs="Arial"/>
          <w:color w:val="auto"/>
          <w:kern w:val="0"/>
          <w:highlight w:val="none"/>
        </w:rPr>
        <w:t>联系方式：13858152340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270F"/>
    <w:multiLevelType w:val="singleLevel"/>
    <w:tmpl w:val="629C27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53374"/>
    <w:rsid w:val="15553374"/>
    <w:rsid w:val="39BF6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</w:rPr>
  </w:style>
  <w:style w:type="paragraph" w:styleId="4">
    <w:name w:val="Normal Indent"/>
    <w:basedOn w:val="1"/>
    <w:next w:val="3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2021-03-29T08:03:00Z</dcterms:created>
  <dc:creator>方建成</dc:creator>
  <cp:lastModifiedBy>方建成</cp:lastModifiedBy>
  <dcterms:modified xsi:type="dcterms:W3CDTF">2021-03-29T08:05:09Z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